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6A09DC">
        <w:rPr>
          <w:rFonts w:ascii="Arial" w:hAnsi="Arial" w:cs="Arial"/>
          <w:bCs/>
          <w:sz w:val="22"/>
          <w:szCs w:val="22"/>
        </w:rPr>
        <w:t>1257/67/19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r w:rsidR="006A09DC">
        <w:rPr>
          <w:rFonts w:ascii="Arial" w:hAnsi="Arial" w:cs="Arial"/>
          <w:bCs/>
          <w:sz w:val="22"/>
          <w:szCs w:val="22"/>
        </w:rPr>
        <w:t>3 września</w:t>
      </w:r>
      <w:bookmarkStart w:id="0" w:name="_GoBack"/>
      <w:bookmarkEnd w:id="0"/>
      <w:r w:rsidR="00E44D83">
        <w:rPr>
          <w:rFonts w:ascii="Arial" w:hAnsi="Arial" w:cs="Arial"/>
          <w:bCs/>
          <w:sz w:val="22"/>
          <w:szCs w:val="22"/>
        </w:rPr>
        <w:t xml:space="preserve"> 2019</w:t>
      </w:r>
      <w:r w:rsidR="003F5B0C">
        <w:rPr>
          <w:rFonts w:ascii="Arial" w:hAnsi="Arial" w:cs="Arial"/>
          <w:bCs/>
          <w:sz w:val="22"/>
          <w:szCs w:val="22"/>
        </w:rPr>
        <w:t xml:space="preserve"> r</w:t>
      </w:r>
      <w:r w:rsidR="004A390A">
        <w:rPr>
          <w:rFonts w:ascii="Arial" w:hAnsi="Arial" w:cs="Arial"/>
          <w:bCs/>
          <w:sz w:val="22"/>
          <w:szCs w:val="22"/>
        </w:rPr>
        <w:t>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5A7C82">
      <w:pPr>
        <w:widowControl w:val="0"/>
        <w:numPr>
          <w:ilvl w:val="0"/>
          <w:numId w:val="22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 xml:space="preserve">. </w:t>
      </w:r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5A7C82">
      <w:pPr>
        <w:pStyle w:val="Akapitzlist"/>
        <w:numPr>
          <w:ilvl w:val="0"/>
          <w:numId w:val="22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</w:t>
      </w:r>
      <w:r w:rsidR="00947FC9">
        <w:rPr>
          <w:rFonts w:ascii="Arial" w:hAnsi="Arial" w:cs="Arial"/>
          <w:color w:val="000000"/>
          <w:sz w:val="22"/>
          <w:szCs w:val="22"/>
        </w:rPr>
        <w:t xml:space="preserve">, z </w:t>
      </w:r>
      <w:proofErr w:type="spellStart"/>
      <w:r w:rsidR="00947FC9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947FC9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A06D78">
      <w:pPr>
        <w:numPr>
          <w:ilvl w:val="0"/>
          <w:numId w:val="22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C5A6D" w:rsidRPr="006E6E9F" w:rsidRDefault="00AB3E6E" w:rsidP="00A06D78">
      <w:pPr>
        <w:widowControl w:val="0"/>
        <w:numPr>
          <w:ilvl w:val="0"/>
          <w:numId w:val="22"/>
        </w:numPr>
        <w:tabs>
          <w:tab w:val="left" w:pos="567"/>
        </w:tabs>
        <w:suppressAutoHyphens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D6CB2">
        <w:rPr>
          <w:rFonts w:ascii="Arial" w:hAnsi="Arial" w:cs="Arial"/>
          <w:sz w:val="22"/>
          <w:szCs w:val="22"/>
        </w:rPr>
        <w:t xml:space="preserve">rozporządzenia Parlamentu </w:t>
      </w:r>
      <w:r w:rsidR="00F25762">
        <w:rPr>
          <w:rFonts w:ascii="Arial" w:hAnsi="Arial" w:cs="Arial"/>
          <w:sz w:val="22"/>
          <w:szCs w:val="22"/>
        </w:rPr>
        <w:t xml:space="preserve">Europejskiego i Rady (UE) </w:t>
      </w:r>
      <w:r w:rsidRPr="005D6CB2">
        <w:rPr>
          <w:rFonts w:ascii="Arial" w:hAnsi="Arial" w:cs="Arial"/>
          <w:sz w:val="22"/>
          <w:szCs w:val="22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danych) (Dz. Urz. UE L 119 z </w:t>
      </w:r>
      <w:r w:rsidR="00F25762">
        <w:rPr>
          <w:rFonts w:ascii="Arial" w:hAnsi="Arial" w:cs="Arial"/>
          <w:sz w:val="22"/>
          <w:szCs w:val="22"/>
        </w:rPr>
        <w:t>0</w:t>
      </w:r>
      <w:r w:rsidRPr="005D6CB2">
        <w:rPr>
          <w:rFonts w:ascii="Arial" w:hAnsi="Arial" w:cs="Arial"/>
          <w:sz w:val="22"/>
          <w:szCs w:val="22"/>
        </w:rPr>
        <w:t>4.05.2016, str. 1</w:t>
      </w:r>
      <w:r w:rsidR="003E0F4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E0F4C">
        <w:rPr>
          <w:rFonts w:ascii="Arial" w:hAnsi="Arial" w:cs="Arial"/>
          <w:sz w:val="22"/>
          <w:szCs w:val="22"/>
        </w:rPr>
        <w:t>późn</w:t>
      </w:r>
      <w:proofErr w:type="spellEnd"/>
      <w:r w:rsidR="003E0F4C">
        <w:rPr>
          <w:rFonts w:ascii="Arial" w:hAnsi="Arial" w:cs="Arial"/>
          <w:sz w:val="22"/>
          <w:szCs w:val="22"/>
        </w:rPr>
        <w:t>. zm.</w:t>
      </w:r>
      <w:r w:rsidRPr="005D6CB2">
        <w:rPr>
          <w:rFonts w:ascii="Arial" w:hAnsi="Arial" w:cs="Arial"/>
          <w:sz w:val="22"/>
          <w:szCs w:val="22"/>
        </w:rPr>
        <w:t>)</w:t>
      </w:r>
      <w:r w:rsidR="00673BFA">
        <w:rPr>
          <w:rFonts w:ascii="Arial" w:hAnsi="Arial" w:cs="Arial"/>
          <w:sz w:val="22"/>
          <w:szCs w:val="22"/>
        </w:rPr>
        <w:t xml:space="preserve"> zwanego dalej </w:t>
      </w:r>
      <w:r w:rsidR="000D7FE3">
        <w:rPr>
          <w:rFonts w:ascii="Arial" w:hAnsi="Arial" w:cs="Arial"/>
          <w:sz w:val="22"/>
          <w:szCs w:val="22"/>
        </w:rPr>
        <w:t>„</w:t>
      </w:r>
      <w:r w:rsidR="00673BFA">
        <w:rPr>
          <w:rFonts w:ascii="Arial" w:hAnsi="Arial" w:cs="Arial"/>
          <w:sz w:val="22"/>
          <w:szCs w:val="22"/>
        </w:rPr>
        <w:t>RODO</w:t>
      </w:r>
      <w:r w:rsidR="000D7FE3">
        <w:rPr>
          <w:rFonts w:ascii="Arial" w:hAnsi="Arial" w:cs="Arial"/>
          <w:sz w:val="22"/>
          <w:szCs w:val="22"/>
        </w:rPr>
        <w:t>”</w:t>
      </w:r>
      <w:r w:rsidRPr="005D6CB2">
        <w:rPr>
          <w:rFonts w:ascii="Arial" w:hAnsi="Arial" w:cs="Arial"/>
          <w:sz w:val="22"/>
          <w:szCs w:val="22"/>
        </w:rPr>
        <w:t>;</w:t>
      </w:r>
    </w:p>
    <w:p w:rsidR="006E6E9F" w:rsidRPr="006E6E9F" w:rsidRDefault="006E6E9F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6E6E9F">
        <w:rPr>
          <w:rFonts w:ascii="Arial" w:hAnsi="Arial" w:cs="Arial"/>
          <w:color w:val="000000"/>
          <w:sz w:val="22"/>
          <w:szCs w:val="22"/>
        </w:rPr>
        <w:t xml:space="preserve">rozporządzenia Parlamentu Europejskiego i Rady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>) nr 966/2012 (Dz. Urz. UE L 193 z 30.07.2018, str. 1);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6F5D92">
        <w:rPr>
          <w:rFonts w:ascii="Arial" w:hAnsi="Arial" w:cs="Arial"/>
          <w:sz w:val="22"/>
          <w:szCs w:val="22"/>
        </w:rPr>
        <w:t>8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</w:t>
      </w:r>
      <w:r w:rsidR="006F5D92">
        <w:rPr>
          <w:rFonts w:ascii="Arial" w:hAnsi="Arial" w:cs="Arial"/>
          <w:sz w:val="22"/>
          <w:szCs w:val="22"/>
        </w:rPr>
        <w:t>31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386DD6">
        <w:rPr>
          <w:rFonts w:ascii="Arial" w:hAnsi="Arial" w:cs="Arial"/>
          <w:sz w:val="22"/>
          <w:szCs w:val="22"/>
        </w:rPr>
        <w:t>9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386DD6">
        <w:rPr>
          <w:rFonts w:ascii="Arial" w:hAnsi="Arial" w:cs="Arial"/>
          <w:sz w:val="22"/>
          <w:szCs w:val="22"/>
        </w:rPr>
        <w:t>869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Default="00206DE5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A06D78" w:rsidRPr="005F0A1A" w:rsidRDefault="00A06D78" w:rsidP="00A06D78">
      <w:pPr>
        <w:pStyle w:val="Akapitzlist"/>
        <w:spacing w:before="6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8C420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8C4203" w:rsidRPr="008C4203" w:rsidRDefault="008C4203" w:rsidP="00C57FCA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 dane osobowe w rozumieniu</w:t>
      </w:r>
      <w:r>
        <w:rPr>
          <w:rFonts w:ascii="Arial" w:hAnsi="Arial" w:cs="Arial"/>
          <w:sz w:val="22"/>
          <w:szCs w:val="22"/>
        </w:rPr>
        <w:t xml:space="preserve"> art. 4 pkt 1 RODO</w:t>
      </w:r>
      <w:r w:rsidRPr="008C4203">
        <w:rPr>
          <w:rFonts w:ascii="Arial" w:hAnsi="Arial" w:cs="Arial"/>
          <w:sz w:val="22"/>
          <w:szCs w:val="22"/>
        </w:rPr>
        <w:t>, dotyczące uczestników Projektu, które muszą być przetwarzane przez Instytucję Pośredniczącą oraz Beneficjenta w zakresie określonym w załączniku nr 2 do Porozumienia;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9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8A777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DF3F69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</w:t>
      </w:r>
      <w:r w:rsidR="001D2692">
        <w:rPr>
          <w:rFonts w:ascii="Arial" w:hAnsi="Arial" w:cs="Arial"/>
          <w:sz w:val="22"/>
          <w:szCs w:val="22"/>
        </w:rPr>
        <w:t xml:space="preserve">, </w:t>
      </w:r>
      <w:r w:rsidR="001D2692">
        <w:rPr>
          <w:rFonts w:ascii="Arial" w:hAnsi="Arial" w:cs="Arial"/>
          <w:bCs/>
          <w:sz w:val="22"/>
          <w:szCs w:val="22"/>
        </w:rPr>
        <w:t>zmieniony Decyzją Wykonawczą Komisji Europejskiej C(2018)5156 z dnia 27 lipca 2018 r</w:t>
      </w:r>
      <w:r w:rsidR="001D2692" w:rsidRPr="00DF3F69">
        <w:rPr>
          <w:rFonts w:ascii="Arial" w:hAnsi="Arial" w:cs="Arial"/>
          <w:bCs/>
          <w:sz w:val="22"/>
          <w:szCs w:val="22"/>
        </w:rPr>
        <w:t>.</w:t>
      </w:r>
      <w:r w:rsidR="00AA5A4D" w:rsidRPr="00DF3F69">
        <w:rPr>
          <w:rFonts w:ascii="Arial" w:hAnsi="Arial" w:cs="Arial"/>
          <w:bCs/>
          <w:sz w:val="22"/>
          <w:szCs w:val="22"/>
        </w:rPr>
        <w:t xml:space="preserve"> i </w:t>
      </w:r>
      <w:r w:rsidR="00DF3F69" w:rsidRPr="00DF3F69">
        <w:rPr>
          <w:rFonts w:ascii="Arial" w:hAnsi="Arial" w:cs="Arial"/>
          <w:color w:val="000000"/>
          <w:sz w:val="22"/>
          <w:szCs w:val="22"/>
        </w:rPr>
        <w:t>uchwałą nr 173/9/18 Zarządu Województwa Mazowieckiego z dnia 18 grudnia 2018 r. w sprawie przyjęcia zmiany Regionalnego Programu Operacyjnego Województwa Mazowieckiego na lata 2014-2020 (wersja 3.0) oraz jej publikacji</w:t>
      </w:r>
      <w:r w:rsidRPr="00DF3F69">
        <w:rPr>
          <w:rFonts w:ascii="Arial" w:hAnsi="Arial" w:cs="Arial"/>
          <w:sz w:val="22"/>
          <w:szCs w:val="22"/>
        </w:rPr>
        <w:t>;</w:t>
      </w:r>
    </w:p>
    <w:p w:rsidR="008C4203" w:rsidRPr="008C4203" w:rsidRDefault="008C4203" w:rsidP="00AE096D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„Przetwarzaniu 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Pr="00B63D81">
        <w:rPr>
          <w:rFonts w:ascii="Arial" w:hAnsi="Arial" w:cs="Arial"/>
          <w:sz w:val="22"/>
          <w:szCs w:val="22"/>
        </w:rPr>
        <w:t xml:space="preserve">przetwarzanie w rozumieniu art. 4 pkt 2 RODO, tj. operację lub zestaw operacji wykonywanych na danych osobowych lub zestawach danych osobowych w sposób zautomatyzowany lub niezautomatyzowany, taką jak zbieranie, utrwalanie, organizowanie, porządkowanie, </w:t>
      </w:r>
      <w:r w:rsidRPr="00B63D81">
        <w:rPr>
          <w:rFonts w:ascii="Arial" w:hAnsi="Arial" w:cs="Arial"/>
          <w:sz w:val="22"/>
          <w:szCs w:val="22"/>
        </w:rPr>
        <w:lastRenderedPageBreak/>
        <w:t>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Pr="008C4203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„SL2014”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aplikację główną </w:t>
      </w:r>
      <w:r w:rsidR="000D7FE3">
        <w:rPr>
          <w:rFonts w:ascii="Arial" w:hAnsi="Arial" w:cs="Arial"/>
          <w:sz w:val="22"/>
          <w:szCs w:val="22"/>
        </w:rPr>
        <w:t>C</w:t>
      </w:r>
      <w:r w:rsidRPr="005F0A1A">
        <w:rPr>
          <w:rFonts w:ascii="Arial" w:hAnsi="Arial" w:cs="Arial"/>
          <w:sz w:val="22"/>
          <w:szCs w:val="22"/>
        </w:rPr>
        <w:t xml:space="preserve">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F474F5" w:rsidRPr="00F474F5" w:rsidRDefault="00F474F5" w:rsidP="00EB6D01">
      <w:pPr>
        <w:pStyle w:val="Akapitzlist"/>
        <w:numPr>
          <w:ilvl w:val="0"/>
          <w:numId w:val="3"/>
        </w:numPr>
        <w:tabs>
          <w:tab w:val="clear" w:pos="720"/>
          <w:tab w:val="num" w:pos="0"/>
        </w:tabs>
        <w:suppressAutoHyphens/>
        <w:spacing w:after="60"/>
        <w:ind w:left="567" w:hanging="567"/>
        <w:jc w:val="both"/>
        <w:rPr>
          <w:rFonts w:cs="Calibri"/>
          <w:sz w:val="22"/>
          <w:szCs w:val="22"/>
        </w:rPr>
      </w:pPr>
      <w:r w:rsidRPr="00F474F5">
        <w:rPr>
          <w:rFonts w:ascii="Arial" w:hAnsi="Arial" w:cs="Arial"/>
          <w:b/>
          <w:sz w:val="22"/>
          <w:szCs w:val="22"/>
        </w:rPr>
        <w:t>„Ustawie o ochronie danych osobowych”</w:t>
      </w:r>
      <w:r w:rsidRPr="00F474F5">
        <w:rPr>
          <w:rFonts w:ascii="Arial" w:hAnsi="Arial" w:cs="Arial"/>
          <w:sz w:val="22"/>
          <w:szCs w:val="22"/>
        </w:rPr>
        <w:t xml:space="preserve"> - należy przez to rozumieć ustawę z dnia </w:t>
      </w:r>
      <w:r w:rsidR="00321823">
        <w:rPr>
          <w:rFonts w:ascii="Arial" w:hAnsi="Arial" w:cs="Arial"/>
          <w:sz w:val="22"/>
          <w:szCs w:val="22"/>
        </w:rPr>
        <w:t>10 maja 2018 r.</w:t>
      </w:r>
      <w:r w:rsidRPr="00F474F5">
        <w:rPr>
          <w:rFonts w:ascii="Arial" w:hAnsi="Arial" w:cs="Arial"/>
          <w:sz w:val="22"/>
          <w:szCs w:val="22"/>
        </w:rPr>
        <w:t xml:space="preserve"> o ochronie danych osobowych (Dz. U.</w:t>
      </w:r>
      <w:r w:rsidR="00C60FBC">
        <w:rPr>
          <w:rFonts w:ascii="Arial" w:hAnsi="Arial" w:cs="Arial"/>
          <w:sz w:val="22"/>
          <w:szCs w:val="22"/>
        </w:rPr>
        <w:t xml:space="preserve"> poz.1000</w:t>
      </w:r>
      <w:r w:rsidR="00025FB2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25FB2">
        <w:rPr>
          <w:rFonts w:ascii="Arial" w:hAnsi="Arial" w:cs="Arial"/>
          <w:sz w:val="22"/>
          <w:szCs w:val="22"/>
        </w:rPr>
        <w:t>późn</w:t>
      </w:r>
      <w:proofErr w:type="spellEnd"/>
      <w:r w:rsidR="00025FB2">
        <w:rPr>
          <w:rFonts w:ascii="Arial" w:hAnsi="Arial" w:cs="Arial"/>
          <w:sz w:val="22"/>
          <w:szCs w:val="22"/>
        </w:rPr>
        <w:t>. zm.</w:t>
      </w:r>
      <w:r w:rsidRPr="00F474F5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AA686A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A686A">
        <w:rPr>
          <w:rFonts w:ascii="Arial" w:hAnsi="Arial" w:cs="Arial"/>
          <w:sz w:val="22"/>
          <w:szCs w:val="22"/>
        </w:rPr>
        <w:t>1986</w:t>
      </w:r>
      <w:r w:rsidR="0006755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67554">
        <w:rPr>
          <w:rFonts w:ascii="Arial" w:hAnsi="Arial" w:cs="Arial"/>
          <w:sz w:val="22"/>
          <w:szCs w:val="22"/>
        </w:rPr>
        <w:t>późn</w:t>
      </w:r>
      <w:proofErr w:type="spellEnd"/>
      <w:r w:rsidR="00067554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5A7C82">
      <w:pPr>
        <w:pStyle w:val="Akapitzlist"/>
        <w:numPr>
          <w:ilvl w:val="0"/>
          <w:numId w:val="20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lastRenderedPageBreak/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5A7C82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4D1B18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4D1B18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4544CB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544CB">
        <w:rPr>
          <w:rFonts w:ascii="Arial" w:hAnsi="Arial" w:cs="Arial"/>
          <w:sz w:val="22"/>
          <w:szCs w:val="22"/>
        </w:rPr>
        <w:t>obowiązujących na dzień ogłoszenia konkursu/naboru, z zastrzeżeniem ust. 4 i 5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2B47BC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4D1B18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Default="00C17E52" w:rsidP="004D1B18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lastRenderedPageBreak/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4544CB" w:rsidRPr="004544CB" w:rsidRDefault="004544CB" w:rsidP="004D1B1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544CB">
        <w:rPr>
          <w:rFonts w:ascii="Arial" w:hAnsi="Arial" w:cs="Arial"/>
          <w:sz w:val="22"/>
          <w:szCs w:val="22"/>
        </w:rPr>
        <w:t>W przypadku zmian treści wytycznych i zawarcia w nich bezpośrednio przepisów przejściowych lub określenia przez ministra właściwego do spraw rozwoju regionalnego zasad odnośnie stosowania nowych wytycznych, zastosowanie mają te przepisy przejściowe lub zasady.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4D1B18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5A7C82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A55AB9" w:rsidRPr="00A55AB9" w:rsidRDefault="00A55AB9" w:rsidP="00A55AB9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A55AB9">
        <w:rPr>
          <w:rFonts w:ascii="Arial" w:hAnsi="Arial" w:cs="Arial"/>
          <w:sz w:val="22"/>
          <w:szCs w:val="22"/>
        </w:rPr>
        <w:t xml:space="preserve">Beneficjent oraz Partnerzy przekazują Instytucji Pośredniczącej wszelkie indywidualne rozstrzygnięcia i ustalenia z organami podatkowymi w zakresie opodatkowania podatkiem od towarów i usług, w tym wskazujące na zastosowanie właściwego współczynnika wynikającego z art. 90-91 ustawy z 11 marca 2004 r. o podatku od towarów i usług (Dz. U. z 2018 r. poz. 2174, z </w:t>
      </w:r>
      <w:proofErr w:type="spellStart"/>
      <w:r w:rsidRPr="00A55AB9">
        <w:rPr>
          <w:rFonts w:ascii="Arial" w:hAnsi="Arial" w:cs="Arial"/>
          <w:sz w:val="22"/>
          <w:szCs w:val="22"/>
        </w:rPr>
        <w:t>późn</w:t>
      </w:r>
      <w:proofErr w:type="spellEnd"/>
      <w:r w:rsidRPr="00A55AB9">
        <w:rPr>
          <w:rFonts w:ascii="Arial" w:hAnsi="Arial" w:cs="Arial"/>
          <w:sz w:val="22"/>
          <w:szCs w:val="22"/>
        </w:rPr>
        <w:t xml:space="preserve">. zm.) wraz z pierwszym wnioskiem o płatność lub w ciągu 7 dni </w:t>
      </w:r>
      <w:r w:rsidR="00FB48E0">
        <w:rPr>
          <w:rFonts w:ascii="Arial" w:hAnsi="Arial" w:cs="Arial"/>
          <w:sz w:val="22"/>
          <w:szCs w:val="22"/>
        </w:rPr>
        <w:t xml:space="preserve">kalendarzowych </w:t>
      </w:r>
      <w:r w:rsidRPr="00A55AB9">
        <w:rPr>
          <w:rFonts w:ascii="Arial" w:hAnsi="Arial" w:cs="Arial"/>
          <w:sz w:val="22"/>
          <w:szCs w:val="22"/>
        </w:rPr>
        <w:t>od daty ich otrzymania.</w:t>
      </w:r>
    </w:p>
    <w:p w:rsidR="00FA1023" w:rsidRPr="005F0A1A" w:rsidRDefault="00FA1023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zgodnie z</w:t>
      </w:r>
      <w:r w:rsidR="00A23E1F">
        <w:rPr>
          <w:rFonts w:ascii="Arial" w:hAnsi="Arial" w:cs="Arial"/>
          <w:sz w:val="22"/>
          <w:szCs w:val="22"/>
        </w:rPr>
        <w:t xml:space="preserve"> </w:t>
      </w:r>
      <w:r w:rsidR="00673BFA">
        <w:rPr>
          <w:rFonts w:ascii="Arial" w:hAnsi="Arial" w:cs="Arial"/>
          <w:sz w:val="22"/>
          <w:szCs w:val="22"/>
        </w:rPr>
        <w:t>RODO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zapewnienie stosowania zasady równości szans i niedyskryminacji a także równości szans kobiet i mężczyzn, zgodnie z Wytycznymi Ministra Infrastruktury i Rozwoju w zakresie realizacji zasady równości szans i niedyskryminacji, w tym dostępności dla osób </w:t>
      </w:r>
      <w:r w:rsidRPr="005F0A1A">
        <w:rPr>
          <w:rFonts w:ascii="Arial" w:hAnsi="Arial" w:cs="Arial"/>
          <w:sz w:val="22"/>
          <w:szCs w:val="22"/>
        </w:rPr>
        <w:lastRenderedPageBreak/>
        <w:t>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opisywania dokumentacji księgowej Projektu</w:t>
      </w:r>
      <w:r w:rsidR="006B0C1A">
        <w:rPr>
          <w:rFonts w:ascii="Arial" w:hAnsi="Arial" w:cs="Arial"/>
          <w:sz w:val="22"/>
          <w:szCs w:val="22"/>
        </w:rPr>
        <w:t xml:space="preserve"> zgodnie z informacją zawartą na stronie www.funduszedlamazowsza.eu.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5A7C82">
      <w:pPr>
        <w:numPr>
          <w:ilvl w:val="3"/>
          <w:numId w:val="54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5A7C82">
      <w:pPr>
        <w:pStyle w:val="Akapitzlist"/>
        <w:numPr>
          <w:ilvl w:val="3"/>
          <w:numId w:val="53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lastRenderedPageBreak/>
        <w:t xml:space="preserve">§ </w:t>
      </w:r>
      <w:r w:rsidR="00657624">
        <w:t>9</w:t>
      </w:r>
    </w:p>
    <w:p w:rsidR="008F7D17" w:rsidRDefault="008F7D1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4D1B18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 xml:space="preserve">eneficjenta wersji wniosku o płatność. Kolejne wersje </w:t>
      </w:r>
      <w:r w:rsidR="008F7D17" w:rsidRPr="005F0A1A">
        <w:rPr>
          <w:rFonts w:ascii="Arial" w:hAnsi="Arial" w:cs="Arial"/>
          <w:sz w:val="22"/>
          <w:szCs w:val="22"/>
        </w:rPr>
        <w:lastRenderedPageBreak/>
        <w:t>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5A7C82">
      <w:pPr>
        <w:pStyle w:val="Akapitzlist"/>
        <w:numPr>
          <w:ilvl w:val="0"/>
          <w:numId w:val="3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B60EC3" w:rsidRPr="00B60EC3">
        <w:rPr>
          <w:rFonts w:ascii="Arial" w:hAnsi="Arial" w:cs="Arial"/>
          <w:sz w:val="22"/>
          <w:szCs w:val="22"/>
        </w:rPr>
        <w:t>skanów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>alizacji Projektu niezgodnie z 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.Beneficjent ma obowiązek zachowania zasady trwałości Projektu, o której mowa w art. 71 Rozporządzenia Parlamentu Europejskiego i Rady (UE) nr 1303/2013, której niedotrzymanie skutkuje zwrotem Dofinansowania wraz z odsetkami jak dla zaległości </w:t>
      </w:r>
      <w:r w:rsidRPr="005F0A1A">
        <w:rPr>
          <w:rFonts w:ascii="Arial" w:hAnsi="Arial" w:cs="Arial"/>
          <w:sz w:val="22"/>
          <w:szCs w:val="22"/>
        </w:rPr>
        <w:lastRenderedPageBreak/>
        <w:t>podatkowych, liczonego wprost proporcjonalnie do liczby dni pozostałych do zakończenia okresu trwałości, w trybie wyznaczonym przez MJWPU.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4D1B18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4D1B18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473C6B" w:rsidRPr="00473C6B" w:rsidRDefault="008D1FD3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</w:t>
      </w:r>
      <w:r w:rsidR="007039C8" w:rsidRPr="00840C9E">
        <w:rPr>
          <w:rFonts w:ascii="Arial" w:hAnsi="Arial" w:cs="Arial"/>
          <w:sz w:val="22"/>
          <w:szCs w:val="22"/>
        </w:rPr>
        <w:t>P</w:t>
      </w:r>
      <w:r w:rsidRPr="00840C9E">
        <w:rPr>
          <w:rFonts w:ascii="Arial" w:hAnsi="Arial" w:cs="Arial"/>
          <w:sz w:val="22"/>
          <w:szCs w:val="22"/>
        </w:rPr>
        <w:t xml:space="preserve">rzedstawiania na wezwanie Instytucji Pośredniczącej wszelkich informacji </w:t>
      </w:r>
      <w:r w:rsidR="00E513F8" w:rsidRPr="00840C9E">
        <w:rPr>
          <w:rFonts w:ascii="Arial" w:hAnsi="Arial" w:cs="Arial"/>
          <w:sz w:val="22"/>
          <w:szCs w:val="22"/>
        </w:rPr>
        <w:br/>
      </w:r>
      <w:r w:rsidRPr="00840C9E">
        <w:rPr>
          <w:rFonts w:ascii="Arial" w:hAnsi="Arial" w:cs="Arial"/>
          <w:sz w:val="22"/>
          <w:szCs w:val="22"/>
        </w:rPr>
        <w:t>i wyjaśnień związanych z realizacją Projektu, w terminie określonym w wezwaniu.</w:t>
      </w:r>
    </w:p>
    <w:p w:rsidR="008D1FD3" w:rsidRPr="0035618A" w:rsidRDefault="007039C8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W</w:t>
      </w:r>
      <w:r w:rsidR="008D1FD3" w:rsidRPr="00840C9E">
        <w:rPr>
          <w:rFonts w:ascii="Arial" w:hAnsi="Arial" w:cs="Arial"/>
          <w:sz w:val="22"/>
          <w:szCs w:val="22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1D100A" w:rsidRPr="001D100A" w:rsidRDefault="001D100A" w:rsidP="001D100A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D100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 średnich przedsiębiorstw w okresie 3 lat, od dnia Zakończenia realizacji Projektu, z zastrzeżeniem możliwości przeprowadzenia kontroli, o której mowa w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16 w zakresie dotyczącym m.in. postanowień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12 również po upływie tego terminu . Partner podlega kontroli w zakresie realizowanego Projektu na tych samych zasadach co Beneficjent.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4D1B18">
      <w:pPr>
        <w:pStyle w:val="Akapitzlist"/>
        <w:numPr>
          <w:ilvl w:val="0"/>
          <w:numId w:val="16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4D1B18">
      <w:pPr>
        <w:numPr>
          <w:ilvl w:val="0"/>
          <w:numId w:val="16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z zasadą konkurencyjności, których przedmiotem jest świadczenie usług cateringowych lub dostawa materiałów promocyjnych, zobowiązany jest do stosowania klauzul społecznych, określenia sankcji z tytułu niedotrzymania warunków klauzuli przez wykonawcę oraz </w:t>
      </w:r>
      <w:r w:rsidRPr="005F0A1A">
        <w:rPr>
          <w:rFonts w:ascii="Arial" w:hAnsi="Arial" w:cs="Arial"/>
          <w:sz w:val="22"/>
          <w:szCs w:val="22"/>
        </w:rPr>
        <w:lastRenderedPageBreak/>
        <w:t>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E670FE" w:rsidRPr="00E670FE" w:rsidRDefault="00E670FE" w:rsidP="005A7C82">
      <w:pPr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Na podstawie Porozumienia z Mazowiecką Jednostką Wdrażania Programów Unijnych w sprawie powierzenia Instytucji Pośredniczącej przetwarzania danych osobowych w związku z realizacją Regionalnego Programu Operacyjnego Województwa Mazowieckiego na lata 2014-2020 z dnia 24 listopada 2015 r. z </w:t>
      </w:r>
      <w:proofErr w:type="spellStart"/>
      <w:r w:rsidRPr="00E670FE">
        <w:rPr>
          <w:rFonts w:ascii="Arial" w:hAnsi="Arial" w:cs="Arial"/>
          <w:sz w:val="22"/>
          <w:szCs w:val="22"/>
        </w:rPr>
        <w:t>późn</w:t>
      </w:r>
      <w:proofErr w:type="spellEnd"/>
      <w:r w:rsidRPr="00E670FE">
        <w:rPr>
          <w:rFonts w:ascii="Arial" w:hAnsi="Arial" w:cs="Arial"/>
          <w:sz w:val="22"/>
          <w:szCs w:val="22"/>
        </w:rPr>
        <w:t>. zm., zawartego pomiędzy Zarządem Województwa Mazowieckiego a Mazowiecką Jednostką Wdrażania Programów Unijnych oraz w związku z art. 28 i art. 29 RODO Instytucja Pośrednicząca, w imieniu i na rzecz administratora, powierza Beneficjentowi przetwarzanie danych osobowych na warunkach i celach opisanych w niniejszym paragrafie w ramach zbiorów: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Regionalny Program Operacyjny Województwa Mazowieckiego na lata 2014-2020;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Centralny system teleinformatyczny wspierający realizację programów operacyjnych.</w:t>
      </w:r>
    </w:p>
    <w:p w:rsidR="00E670FE" w:rsidRPr="00E670FE" w:rsidRDefault="00E670FE" w:rsidP="005A7C82">
      <w:pPr>
        <w:numPr>
          <w:ilvl w:val="0"/>
          <w:numId w:val="62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Regionalny Program Operacyjny Województwa Mazowieckiego na lata 2014-2020: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Centralny system teleinformatyczny wspierający realizację programów operacyjnych: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str.1</w:t>
      </w:r>
      <w:r w:rsidR="00F93066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93066">
        <w:rPr>
          <w:rFonts w:ascii="Arial" w:hAnsi="Arial" w:cs="Arial"/>
          <w:sz w:val="22"/>
          <w:szCs w:val="22"/>
        </w:rPr>
        <w:t>późn</w:t>
      </w:r>
      <w:proofErr w:type="spellEnd"/>
      <w:r w:rsidR="00F93066">
        <w:rPr>
          <w:rFonts w:ascii="Arial" w:hAnsi="Arial" w:cs="Arial"/>
          <w:sz w:val="22"/>
          <w:szCs w:val="22"/>
        </w:rPr>
        <w:t>. zm.</w:t>
      </w:r>
      <w:r w:rsidRPr="00E670FE">
        <w:rPr>
          <w:rFonts w:ascii="Arial" w:hAnsi="Arial" w:cs="Arial"/>
          <w:sz w:val="22"/>
          <w:szCs w:val="22"/>
        </w:rPr>
        <w:t>).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w zbiorach, o których mowa w ust. 1 jest zgodne z prawem i spełnia warunki, o których mowa art. 6 ust. 1 lit. c RODO oraz art. 9 ust. 2 lit. g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się, przy przetwarzaniu powierzonych danych osobowych, do ich zabezpieczenia poprzez stosowanie odpowiednich środków technicznych i organizacyjnych zapewniających adekwatny stopień bezpieczeństwa odpowiadający ryzyku związanemu z przetwarzaniem danych osobowych, o których mowa w art. 32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zapewnia gwarancje wdrożenia odpowiednich środków technicznych i organizacyjnych, 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ponosi odpowiedzialność, tak wobec osób trzecich, jak i wobec Powierzającego, za szkody powstałe w związku z nieprzestrzeganiem ustawy o ochronie danych osobowych, RODO, przepisów prawa powszechnie obowiązującego dotyczącego ochrony danych osobowych oraz za przetwarzanie powierzonych do przetwarzania danych osobowych niezgodnie z</w:t>
      </w:r>
      <w:r>
        <w:rPr>
          <w:rFonts w:ascii="Arial" w:hAnsi="Arial" w:cs="Arial"/>
          <w:sz w:val="22"/>
          <w:szCs w:val="22"/>
        </w:rPr>
        <w:t xml:space="preserve"> Porozumieniem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Powierzone dane osobowe mogą być przetwarzane przez Beneficjenta wyłącznie w celu aplikowania o środki unijne i realizacji Projektu, w szczególności potwierdzania kwalifikowalności wydatków, udzielania wsparcia uczestnikom Projekt</w:t>
      </w:r>
      <w:r w:rsidR="00855F41">
        <w:rPr>
          <w:rFonts w:ascii="Arial" w:hAnsi="Arial" w:cs="Arial"/>
          <w:sz w:val="22"/>
          <w:szCs w:val="22"/>
        </w:rPr>
        <w:t>u</w:t>
      </w:r>
      <w:r w:rsidRPr="00E670FE">
        <w:rPr>
          <w:rFonts w:ascii="Arial" w:hAnsi="Arial" w:cs="Arial"/>
          <w:sz w:val="22"/>
          <w:szCs w:val="22"/>
        </w:rPr>
        <w:t xml:space="preserve">, ewaluacji, monitoringu, kontroli, audytu, sprawozdawczości oraz działań informacyjno-promocyjnych, w ramach RPO WM 2014-2020 w zakresie określonym w załączniku nr 2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Przy przetwarzaniu danych osobowych Beneficjent zobowiązuje się do przestrzegania zasad wskazanych w niniejszym paragrafie, w ustawie o ochronie danych osobowych, RODO oraz innych przepisach prawa powszechnie obowiązującego dotyczącego ochrony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prowadzi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RPO WM 2014-2020,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 zagwarantowały wdrożenie odpowiednich środków technicznych i organizacyjnych zapewniających adekwatny stopień bezpieczeństwa odpowiadający ryzyku związanemu z przetwarzaniem danych osobowych, żeby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wskazania w umowie powierzenia przetwarzania danych osobowych, o której mowa w ust. 12, że podmiot świadczący usługi na jego rzecz  ponosi odpowiedzialność, tak wobec osób trzecich, jak i wobec administratora, za szkody powstałe w związku z nieprzestrzeganiem ustawy o ochronie danych osobowych, RODO, przepisów prawa powszechnie obowiązującego dotyczącego ochrony danych osobowych oraz za przetwarzanie powierzonych do przetwarzania danych osobowych niezgodnie z umową powierzenia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rzecz, którym powierzył przetwarzanie danych osobowych w drodze umowy powierzenia przetwarzania danych osobowych, o której mowa w ust. 12 prowadziły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Zakres danych osobowych powierzanych przez Beneficjentów podmiotom, o których mowa w ust. 12 określony w załączniku nr 2 powinien być adekwatny do celu powierzenia oraz każdorazowo indywidualnie dostosowany przez Beneficjenta.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12, za każdym razem, gdy takie powierzenie przetwarzania danych osobowych nastąpi, a także na każde jej żądanie.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przed rozpoczęciem przetwarzania danych osobowych przygotowuje dokumentację opisującą sposób przetwarzania danych osobowych oraz środki techniczne i organizacyjne zapewniające ochronę i bezpieczeństwo przetwarzanych danych osobowych,  które uwzględniają warunki przetwarzania w szczególności te, o których mowa w art. 32 RODO.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12, posiadające imienne upoważnienie do przetwarzania danych osobowych, przy czym wydanie upoważnień nastąpi po zapoznaniu tych osób z przepisami w zakresie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do  zachowania w tajemnicy danych osobowych oraz informacji o stosowanych sposobach ich zabezpieczenia, także po ustaniu stosunku prawnego łączącego osobę upoważnioną do przetwarzania danych osobowych z Beneficjentem.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19, imiennych upoważnień do przetwarzania danych osobowych w zbiorze, o którym mowa w ust. 1 pkt 1. Upoważnienia przechowuje Beneficjent w swojej siedzibie; wzór upoważnienia do przetwarzania danych osobowych oraz wzór odwołania upoważnienia do przetwarzania danych osobowych zostały określone odpowiednio w załączniku nr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, o ile zawierają one wszystkie elementy wskazane we wzorach określonych odpowiednio w załącznikach nr 7 i 8 . 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Imienne upoważnienia, o których mowa w ust. 21 są ważne do dnia odwołania, nie dłużej jednak niż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 Upoważnienie wygasa z chwilą ustania stosunku prawnego łączącego Beneficjenta z osobą wskazaną w ust. 19. Beneficjent winien posiadać przynajmniej jedną osobę legitymującą się imiennym upoważnieniem do przetwarzania danych osobowych odpowiedzialną za nadzór nad zarchiwizowaną dokumentacją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12, do wydawania oraz odwoływania osobom, o których mowa w ust. 19, upoważnień do przetwarzania danych osobowych w zbiorze, o którym mowa w ust. 1 pkt 1. W takim wypadku stosuje się odpowiednie postanowienia dotyczące Beneficjentów w tym zakresie. Upoważnienia do przetwarzania danych osobowych w zbiorze, o którym mowa w ust. 1 pkt 2, wydaje wyłącznie Powierzający.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12.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zobowiązuje Beneficjenta do wykonywania wobec osób, których dane dotyczą, obowiązków informacyjnych wynikających z art. 13 i art. 14  RODO.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celu zrealizowania, wobec uczestnika Projektu, obowiązku informacyjnego, o którym mowa w art. 13 i art. 14 RODO, Beneficjent jest zobowiązany odebrać od uczestnika Projektu oświadczenie, którego wzór stanowi załącznik nr 6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 Oświadczenia przechowuje Beneficjent w swojej siedzibie lub w innym miejscu, w którym są zlokalizowane dokumenty związane z Projektem. Zmiana wzoru oświadcze</w:t>
      </w:r>
      <w:r>
        <w:rPr>
          <w:rFonts w:ascii="Arial" w:hAnsi="Arial" w:cs="Arial"/>
          <w:sz w:val="22"/>
          <w:szCs w:val="22"/>
        </w:rPr>
        <w:t>nia nie wymaga aneksowania 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takiego formułowania umów zawieranych przez Beneficjenta z podmiotami, o których mowa w ust. 12, by podmioty te były umocowane do wykonywania wobec osób, których dane dotyczą, obowiązków informacyjnych wynikających z art. 13 i art. 14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jest zobowiązany do podjęcia wszelkich kroków służących zachowaniu tajemnicy  danych osobowych przetwarzanych przez mających do nich dostęp osób upoważnionych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policją lub przed sądem;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40.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wystąpienia naruszenia ochrony danych osobowych, mogącego powodować w ocenie Powierzającego wysokie ryzyko naruszenia praw lub wolności osób fizycznych, Beneficjent na wniosek Instytucji Pośredniczącej zgodnie z zaleceniami Powierzającego bez zbędnej zwłoki zawiadomi osoby, których naruszenie ochrony danych osobowych dotyczy, o ile Instytucja Pośrednicząca o to wystąpi.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bez zbędnej zwłoki, nie później jednak niż w ciągu 24 godzin po stwierdzeniu naruszenia, zgłosi Instytucji Pośredniczącej każde naruszenie ochrony danych osobowych. Zgłoszenie powinno oprócz elementów określonych w art. 33 ust. 3 RODO zawierać informacje umożliwiające Powierzającemu określenie czy naruszenie skutkuje wysokim ryzykiem naruszenia praw lub wolności osób fizycznych. Jeżeli informacji, o których mowa w art. 33 ust. 3 RODO nie da się udzielić w tym samym czasie, Beneficjent może je udzielać sukcesywnie bez zbędnej zwłoki.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obowiązków określonych w art. 32 - 36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obowiązku odpowiadania na żądania osoby, której dane dotyczą, w zakresie wykonywania jej praw określonych w rozdziale III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lub audytu zgodności przetwarzania powierzonych danych osobowych z ustawą o ochronie danych osobowych, RODO, przepisami prawa powszechnie obowiązującego dotyczącymi ochrony danych osobowych oraz 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. Zawiadomienie o zamiarze przeprowadzenia kontroli lub audytu powinno być przekazane podmiotowi kontrolowanemu co najmniej 5 dni roboczych przed rozpoczęciem kontroli.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Pr="00E670FE">
        <w:rPr>
          <w:rFonts w:ascii="Arial" w:hAnsi="Arial" w:cs="Arial"/>
          <w:sz w:val="22"/>
          <w:szCs w:val="22"/>
        </w:rPr>
        <w:br/>
        <w:t>o rażącym naruszeniu przez Beneficjenta obowiązków wynikających z ustawy o ochronie danych osobowych, RODO, przepis</w:t>
      </w:r>
      <w:r w:rsidR="00514B7C">
        <w:rPr>
          <w:rFonts w:ascii="Arial" w:hAnsi="Arial" w:cs="Arial"/>
          <w:sz w:val="22"/>
          <w:szCs w:val="22"/>
        </w:rPr>
        <w:t>ów</w:t>
      </w:r>
      <w:r w:rsidRPr="00E670FE">
        <w:rPr>
          <w:rFonts w:ascii="Arial" w:hAnsi="Arial" w:cs="Arial"/>
          <w:sz w:val="22"/>
          <w:szCs w:val="22"/>
        </w:rPr>
        <w:t xml:space="preserve"> prawa powszechnie obowiązującego dotyczący</w:t>
      </w:r>
      <w:r w:rsidR="00514B7C">
        <w:rPr>
          <w:rFonts w:ascii="Arial" w:hAnsi="Arial" w:cs="Arial"/>
          <w:sz w:val="22"/>
          <w:szCs w:val="22"/>
        </w:rPr>
        <w:t>ch</w:t>
      </w:r>
      <w:r w:rsidRPr="00E670FE">
        <w:rPr>
          <w:rFonts w:ascii="Arial" w:hAnsi="Arial" w:cs="Arial"/>
          <w:sz w:val="22"/>
          <w:szCs w:val="22"/>
        </w:rPr>
        <w:t xml:space="preserve"> ochrony danych osobowych lub z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 lub audytu, w celu określonym w ust. 35.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Kontrolerzy Instytucji Pośredniczącej, Powierzającego, lub podmiotów przez nie upoważnionych, mają w szczególności prawo: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wstępu, w godzinach pracy Beneficjenta, za okazaniem imiennego upoważnienia, do pomieszczenia, w którym jest zlokalizowany zbiór powierzonych do przetwarzania danych osobowych, oraz pomieszczenia, w którym są przetwarzane powierzone dane osobowe i </w:t>
      </w:r>
      <w:r w:rsidRPr="00E670FE">
        <w:rPr>
          <w:rFonts w:ascii="Arial" w:hAnsi="Arial" w:cs="Arial"/>
          <w:sz w:val="22"/>
          <w:szCs w:val="22"/>
        </w:rPr>
        <w:lastRenderedPageBreak/>
        <w:t xml:space="preserve">przeprowadzenia niezbędnych badań lub innych czynności kontrolnych w celu oceny zgodności przetwarzania danych osobowych z RODO, przepisami prawa powszechnie obowiązującego dotyczącymi ochrony danych osobowych oraz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osobowych, przedstawiciela Beneficjenta oraz pracowników w zakresie niezbędnym do ustalenia stanu faktycznego;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lub audytu oraz sporządzania ich kopii;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Uprawnienia kontrolerów Instytucji Pośredniczącej, Powierzającego lub podmiotu przez nich upoważnionego, o których mowa w ust. 35, nie wyłączają uprawnień wynikających z wytycznych w zakresie kontroli wydanych na podstawie art. 5 ust. 1 ustawy wdrożeniowej.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może zostać poddany kontroli lub audytowi zgodności przetwarzania powierzonych do przetwarzania danych osobowych z ustawą o ochronie danych osobowych, RODO, przepisami prawa powszechnie obowiązującego dotyczącymi ochrony danych osobowych w miejscach, w których są one przetwarzane przez instytucje uprawnione do kontroli lub audytu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lub audytu przeprowadzonych przez Instytucję Pośredniczącą, Powierzającego lub przez podmioty przez nie upoważnione albo przez inne instytucje upoważnione do kontroli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zastosowania odpowiednio ustępów 35-40 w stosunku do podmiotów świadczących usługi na jego rzecz, którym powierzył przetwarzanie danych osobowych w drodze umowy powierzenia przetwarzania danych osobowych, o której mowa w ust. 12.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wyrządzenia przez Beneficjenta przy realizacji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 szkody Powierzającemu lub innemu podmiotowi zaangażowanemu w realizację Projektu;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>
        <w:rPr>
          <w:rFonts w:ascii="Arial" w:hAnsi="Arial" w:cs="Arial"/>
          <w:sz w:val="22"/>
          <w:szCs w:val="22"/>
        </w:rPr>
        <w:t>Porozumieniu</w:t>
      </w:r>
      <w:r w:rsidRPr="00E670FE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Przepisy ust. 1-44 stosuje się odpowiednio do przetwarzania danych osobowych przez Partnerów Projektu, pod warunkiem zawarcia umowy powierzenia przetwarzania danych osobowych, w kształcie zasadniczo zgodnym z postanowieniami niniejszego paragrafu.</w:t>
      </w:r>
    </w:p>
    <w:p w:rsidR="00E670FE" w:rsidRPr="003306C8" w:rsidRDefault="00E670FE" w:rsidP="00E670FE">
      <w:pPr>
        <w:pStyle w:val="Akapitzlist"/>
        <w:spacing w:before="120"/>
        <w:ind w:left="357"/>
        <w:contextualSpacing w:val="0"/>
        <w:jc w:val="both"/>
        <w:rPr>
          <w:rFonts w:ascii="Arial" w:hAnsi="Arial" w:cs="Arial"/>
          <w:i/>
          <w:sz w:val="22"/>
          <w:szCs w:val="22"/>
        </w:rPr>
      </w:pPr>
    </w:p>
    <w:p w:rsidR="00E15172" w:rsidRPr="005F0A1A" w:rsidRDefault="00E15172" w:rsidP="004B11D2">
      <w:pPr>
        <w:pStyle w:val="Nagwek2"/>
      </w:pPr>
      <w:r w:rsidRPr="005F0A1A">
        <w:lastRenderedPageBreak/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5A7C82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5A7C82">
      <w:pPr>
        <w:pStyle w:val="Akapitzlist"/>
        <w:numPr>
          <w:ilvl w:val="6"/>
          <w:numId w:val="56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t>Instytucja Pośrednicząca podejmuje decyzję o:</w:t>
      </w:r>
    </w:p>
    <w:p w:rsidR="004C63F1" w:rsidRDefault="004C63F1" w:rsidP="005A7C82">
      <w:pPr>
        <w:pStyle w:val="Akapitzlist"/>
        <w:numPr>
          <w:ilvl w:val="1"/>
          <w:numId w:val="55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5A7C82">
      <w:pPr>
        <w:pStyle w:val="Akapitzlist"/>
        <w:numPr>
          <w:ilvl w:val="1"/>
          <w:numId w:val="55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obniżeniu wysokości albo odstąpieniu od żądania zwrotu wydatków niekwalifikowalnych z tytułu reguły proporcjonalności, jeśli Beneficjent o to wnioskuje i należycie uzasadni </w:t>
      </w:r>
      <w:r>
        <w:rPr>
          <w:rFonts w:ascii="Arial" w:eastAsiaTheme="minorHAnsi" w:hAnsi="Arial" w:cs="Arial"/>
          <w:sz w:val="22"/>
          <w:szCs w:val="22"/>
          <w:lang w:eastAsia="en-US"/>
        </w:rPr>
        <w:lastRenderedPageBreak/>
        <w:t>przyczyny nieosiągnięcia założeń, w szczególności wykaże swoje starania zmierzające do osiągnięcia założeń Projektu.</w:t>
      </w:r>
    </w:p>
    <w:p w:rsidR="00A137A1" w:rsidRPr="00703BC8" w:rsidRDefault="00A137A1" w:rsidP="005A7C82">
      <w:pPr>
        <w:pStyle w:val="Akapitzlist"/>
        <w:numPr>
          <w:ilvl w:val="6"/>
          <w:numId w:val="56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874DC2">
        <w:rPr>
          <w:rFonts w:ascii="Arial" w:hAnsi="Arial" w:cs="Arial"/>
          <w:sz w:val="22"/>
          <w:szCs w:val="22"/>
        </w:rPr>
        <w:t>36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</w:t>
      </w:r>
      <w:r w:rsidR="00104FA9">
        <w:rPr>
          <w:rFonts w:ascii="Arial" w:hAnsi="Arial" w:cs="Arial"/>
          <w:sz w:val="22"/>
          <w:szCs w:val="22"/>
        </w:rPr>
        <w:t>,</w:t>
      </w:r>
      <w:r w:rsidR="00914F86" w:rsidRPr="005F0A1A">
        <w:rPr>
          <w:rFonts w:ascii="Arial" w:hAnsi="Arial" w:cs="Arial"/>
          <w:sz w:val="22"/>
          <w:szCs w:val="22"/>
        </w:rPr>
        <w:t xml:space="preserve">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</w:t>
      </w:r>
      <w:r w:rsidR="00104FA9">
        <w:rPr>
          <w:rFonts w:ascii="Arial" w:hAnsi="Arial" w:cs="Arial"/>
          <w:sz w:val="22"/>
          <w:szCs w:val="22"/>
        </w:rPr>
        <w:t xml:space="preserve"> </w:t>
      </w:r>
      <w:r w:rsidR="00104FA9" w:rsidRPr="008F2F35">
        <w:rPr>
          <w:rFonts w:ascii="Arial" w:hAnsi="Arial" w:cs="Arial"/>
          <w:sz w:val="22"/>
          <w:szCs w:val="22"/>
        </w:rPr>
        <w:t>lub powiatowego urzędu pracy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</w:t>
      </w:r>
      <w:r w:rsidR="00EC03E7">
        <w:rPr>
          <w:rFonts w:ascii="Arial" w:hAnsi="Arial" w:cs="Arial"/>
          <w:sz w:val="22"/>
          <w:szCs w:val="22"/>
        </w:rPr>
        <w:t>zobligować</w:t>
      </w:r>
      <w:r w:rsidRPr="005F0A1A">
        <w:rPr>
          <w:rFonts w:ascii="Arial" w:hAnsi="Arial" w:cs="Arial"/>
          <w:sz w:val="22"/>
          <w:szCs w:val="22"/>
        </w:rPr>
        <w:t xml:space="preserve">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EC03E7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 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E2625E">
        <w:rPr>
          <w:rFonts w:ascii="Arial" w:hAnsi="Arial" w:cs="Arial"/>
          <w:sz w:val="22"/>
          <w:szCs w:val="22"/>
        </w:rPr>
        <w:t>/ogłoszenia naboru projektów pozakonkursowych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5A7C82">
      <w:pPr>
        <w:pStyle w:val="Akapitzlist"/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3F2F2B" w:rsidRDefault="003F2F2B" w:rsidP="003F2F2B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3F2F2B">
        <w:rPr>
          <w:rFonts w:ascii="Arial" w:hAnsi="Arial" w:cs="Arial"/>
          <w:sz w:val="22"/>
          <w:szCs w:val="22"/>
        </w:rPr>
        <w:t xml:space="preserve">Udzielenie refundacji na wyposażenie lub doposażenie stanowiska pracy </w:t>
      </w:r>
      <w:r w:rsidR="001B7652">
        <w:rPr>
          <w:rFonts w:ascii="Arial" w:hAnsi="Arial" w:cs="Arial"/>
          <w:sz w:val="22"/>
          <w:szCs w:val="22"/>
        </w:rPr>
        <w:t xml:space="preserve">pracownika lub stażysty </w:t>
      </w:r>
      <w:r w:rsidRPr="003F2F2B">
        <w:rPr>
          <w:rFonts w:ascii="Arial" w:hAnsi="Arial" w:cs="Arial"/>
          <w:sz w:val="22"/>
          <w:szCs w:val="22"/>
        </w:rPr>
        <w:t>wymaga zawarcia przez Beneficjenta umowy z pracodawcą. Umowa określa warunki wydatkowania i rozliczenia środków.</w:t>
      </w:r>
    </w:p>
    <w:p w:rsidR="009110D9" w:rsidRPr="009110D9" w:rsidRDefault="009110D9" w:rsidP="009110D9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9110D9">
        <w:rPr>
          <w:rFonts w:ascii="Arial" w:hAnsi="Arial" w:cs="Arial"/>
          <w:sz w:val="22"/>
          <w:szCs w:val="22"/>
        </w:rPr>
        <w:t xml:space="preserve">Refundacja kosztów wyposażenia lub doposażenia stanowiska pracy jest dokonywana na podstawie rozliczenia przedkładanego przez pracodawcę zawierającego zestawienie poniesionych wydatków sporządzonego w oparciu o dokumenty księgowe. Refundacja ze środków projektu jest dokonywana wyłącznie w kwocie netto, bez względu na status podatkowy pracodawcy. </w:t>
      </w:r>
    </w:p>
    <w:p w:rsidR="006E0D23" w:rsidRPr="003F2F2B" w:rsidRDefault="006E0D23" w:rsidP="009110D9">
      <w:pPr>
        <w:suppressAutoHyphens/>
        <w:autoSpaceDN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p w:rsidR="005E23B5" w:rsidRPr="005F0A1A" w:rsidRDefault="005E23B5" w:rsidP="008C445A">
      <w:p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FB2C08" w:rsidRDefault="00FB2C08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0"/>
      </w:r>
      <w:r w:rsidRPr="00F83DF5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FB2C08" w:rsidRPr="00556D27" w:rsidRDefault="00FB2C08" w:rsidP="005A7C82">
      <w:pPr>
        <w:numPr>
          <w:ilvl w:val="1"/>
          <w:numId w:val="5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uwzględniania aspektów społecznych w zamówieniach realizowanych zgodnie z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>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FB2C08" w:rsidRPr="00FB2C08" w:rsidRDefault="00FB2C08" w:rsidP="005A7C82">
      <w:pPr>
        <w:numPr>
          <w:ilvl w:val="1"/>
          <w:numId w:val="57"/>
        </w:numPr>
        <w:tabs>
          <w:tab w:val="left" w:pos="709"/>
        </w:tabs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lastRenderedPageBreak/>
        <w:t xml:space="preserve">dokonywania zakupów nieobjętych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 xml:space="preserve">i zasadą konkurencyjności w pierwszej kolejności u </w:t>
      </w:r>
      <w:r>
        <w:rPr>
          <w:rFonts w:ascii="Arial" w:hAnsi="Arial" w:cs="Arial"/>
          <w:sz w:val="22"/>
          <w:szCs w:val="22"/>
        </w:rPr>
        <w:t>podmiotów ekonomii społecznej</w:t>
      </w:r>
      <w:r w:rsidRPr="00556D27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 xml:space="preserve">§ </w:t>
      </w:r>
      <w:r w:rsidR="00657624">
        <w:t>31</w:t>
      </w:r>
      <w:r>
        <w:rPr>
          <w:rStyle w:val="Odwoanieprzypisudolnego"/>
        </w:rPr>
        <w:footnoteReference w:id="41"/>
      </w:r>
      <w:r w:rsidRPr="00CB0BF4">
        <w:rPr>
          <w:vertAlign w:val="superscript"/>
        </w:rPr>
        <w:t>)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 działań wykonanych w ramach</w:t>
      </w:r>
      <w:r w:rsidR="00626FA9">
        <w:rPr>
          <w:rFonts w:ascii="Arial" w:hAnsi="Arial" w:cs="Arial"/>
          <w:sz w:val="22"/>
          <w:szCs w:val="22"/>
        </w:rPr>
        <w:t xml:space="preserve"> „……..</w:t>
      </w:r>
      <w:r w:rsidRPr="002710E6">
        <w:rPr>
          <w:rFonts w:ascii="Arial" w:hAnsi="Arial" w:cs="Arial"/>
          <w:sz w:val="22"/>
          <w:szCs w:val="22"/>
        </w:rPr>
        <w:t>……”</w:t>
      </w:r>
      <w:r w:rsidR="00097173">
        <w:rPr>
          <w:rStyle w:val="Odwoanieprzypisudolnego"/>
          <w:rFonts w:ascii="Arial" w:hAnsi="Arial" w:cs="Arial"/>
          <w:sz w:val="22"/>
          <w:szCs w:val="22"/>
        </w:rPr>
        <w:footnoteReference w:id="42"/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626FA9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 działań wykonanych w ramach „……………..”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097173">
        <w:rPr>
          <w:rFonts w:ascii="Arial" w:hAnsi="Arial" w:cs="Arial"/>
          <w:sz w:val="22"/>
          <w:szCs w:val="22"/>
        </w:rPr>
        <w:t xml:space="preserve"> </w:t>
      </w:r>
      <w:r w:rsidRPr="002710E6">
        <w:rPr>
          <w:rFonts w:ascii="Arial" w:hAnsi="Arial" w:cs="Arial"/>
          <w:sz w:val="22"/>
          <w:szCs w:val="22"/>
        </w:rPr>
        <w:t>będ</w:t>
      </w:r>
      <w:r w:rsidR="00097173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097173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0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…”</w:t>
      </w:r>
      <w:r w:rsidR="00626FA9">
        <w:rPr>
          <w:rFonts w:ascii="Arial" w:hAnsi="Arial" w:cs="Arial"/>
          <w:sz w:val="22"/>
          <w:szCs w:val="22"/>
        </w:rPr>
        <w:t xml:space="preserve"> </w:t>
      </w:r>
      <w:r w:rsidR="00097173">
        <w:rPr>
          <w:rFonts w:ascii="Arial" w:hAnsi="Arial" w:cs="Arial"/>
          <w:sz w:val="22"/>
          <w:szCs w:val="22"/>
        </w:rPr>
        <w:t xml:space="preserve">do </w:t>
      </w:r>
      <w:r w:rsidRPr="00577996">
        <w:rPr>
          <w:rFonts w:ascii="Arial" w:hAnsi="Arial" w:cs="Arial"/>
          <w:sz w:val="22"/>
          <w:szCs w:val="22"/>
        </w:rPr>
        <w:t>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097173">
        <w:rPr>
          <w:rFonts w:ascii="Arial" w:hAnsi="Arial" w:cs="Arial"/>
          <w:sz w:val="22"/>
          <w:szCs w:val="22"/>
        </w:rPr>
        <w:t>do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626FA9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024983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</w:t>
      </w:r>
      <w:r w:rsidR="00097173">
        <w:rPr>
          <w:rFonts w:ascii="Arial" w:hAnsi="Arial" w:cs="Arial"/>
          <w:sz w:val="22"/>
          <w:szCs w:val="22"/>
        </w:rPr>
        <w:t xml:space="preserve"> „………………”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3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 w:rsidRPr="00992265">
        <w:rPr>
          <w:rFonts w:ascii="Arial" w:hAnsi="Arial" w:cs="Arial"/>
          <w:sz w:val="22"/>
          <w:szCs w:val="22"/>
        </w:rPr>
        <w:t>2</w:t>
      </w:r>
      <w:r w:rsidRPr="00992265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 w:rsidRPr="00992265">
        <w:rPr>
          <w:rFonts w:ascii="Arial" w:hAnsi="Arial" w:cs="Arial"/>
          <w:sz w:val="22"/>
          <w:szCs w:val="22"/>
        </w:rPr>
        <w:t>domu o</w:t>
      </w:r>
      <w:r w:rsidRPr="00992265">
        <w:rPr>
          <w:rFonts w:ascii="Arial" w:hAnsi="Arial" w:cs="Arial"/>
          <w:sz w:val="22"/>
          <w:szCs w:val="22"/>
        </w:rPr>
        <w:t xml:space="preserve">pieki </w:t>
      </w:r>
      <w:r w:rsidR="009F7DD6" w:rsidRPr="00992265">
        <w:rPr>
          <w:rFonts w:ascii="Arial" w:hAnsi="Arial" w:cs="Arial"/>
          <w:sz w:val="22"/>
          <w:szCs w:val="22"/>
        </w:rPr>
        <w:t>m</w:t>
      </w:r>
      <w:r w:rsidRPr="00992265"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992265" w:rsidRPr="00992265" w:rsidRDefault="00992265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>Projekt nie może służyć finansowaniu działań, ani też trwałości DDOM utworzonego zarówno ze środków Programu Operacyjnego Wiedza Edukacja Rozwój jak i DDOM utworzonego w ramach naboru nr RPMA.09.02.02-IP.01-14-065/18 ogłoszonego przez Mazowiecką Jednostkę Wdrażania Programów Unijnych w I kwartale 2018 r.</w:t>
      </w:r>
    </w:p>
    <w:p w:rsidR="00267A05" w:rsidRPr="005F0A1A" w:rsidRDefault="00267A05" w:rsidP="00F95952">
      <w:pPr>
        <w:pStyle w:val="Nagwek3"/>
      </w:pPr>
      <w:r w:rsidRPr="005F0A1A">
        <w:lastRenderedPageBreak/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4"/>
      </w:r>
      <w:r w:rsidR="003626E8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współpracy z właściwymi terytorialnie </w:t>
      </w:r>
      <w:r w:rsidR="00874DC2">
        <w:rPr>
          <w:rFonts w:ascii="Arial" w:eastAsia="Calibri" w:hAnsi="Arial" w:cs="Arial"/>
          <w:sz w:val="22"/>
          <w:szCs w:val="22"/>
          <w:lang w:eastAsia="en-US"/>
        </w:rPr>
        <w:t>powiatowymi urzędami pracy</w:t>
      </w:r>
      <w:r w:rsidR="00874DC2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zakresie przyznawania dotacji na tworzenie</w:t>
      </w:r>
      <w:r w:rsidR="00FB2C08">
        <w:rPr>
          <w:rFonts w:ascii="Arial" w:eastAsia="Calibri" w:hAnsi="Arial" w:cs="Arial"/>
          <w:sz w:val="22"/>
          <w:szCs w:val="22"/>
          <w:lang w:eastAsia="en-US"/>
        </w:rPr>
        <w:t xml:space="preserve"> miejsc pracy w nowych i istniejących przedsiębiorstwach społecznych, a obowiązek współpracy dotyczy każdej ze stron w równym stopniu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020685" w:rsidRPr="00E929C9" w:rsidRDefault="00020685" w:rsidP="005A7C82">
      <w:pPr>
        <w:pStyle w:val="Akapitzlist"/>
        <w:numPr>
          <w:ilvl w:val="0"/>
          <w:numId w:val="58"/>
        </w:numPr>
        <w:tabs>
          <w:tab w:val="left" w:pos="426"/>
        </w:tabs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E929C9">
        <w:rPr>
          <w:rFonts w:ascii="Arial" w:hAnsi="Arial" w:cs="Arial"/>
          <w:sz w:val="22"/>
          <w:szCs w:val="22"/>
        </w:rPr>
        <w:t>Beneficjent zobowiązuje się do spełnienia warunków  trwałości tj. do:</w:t>
      </w:r>
    </w:p>
    <w:p w:rsidR="00020685" w:rsidRPr="00F42567" w:rsidRDefault="00020685" w:rsidP="005A7C82">
      <w:pPr>
        <w:pStyle w:val="Akapitzlist"/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 xml:space="preserve">zapewnienia trwałości utworzonych miejsc pracy. W okresie trwałości zakończenie zatrudnienia danej osoby na nowo utworzonym stanowisku pracy może nastąpić wyłącznie z przyczyn leżących po stronie pracownika, przy czym nie może się to wiązać z likwidacją miejsca pracy. Okres trwałości wynosi co najmniej: </w:t>
      </w:r>
    </w:p>
    <w:p w:rsidR="00020685" w:rsidRPr="00F42567" w:rsidRDefault="00020685" w:rsidP="005A7C82">
      <w:pPr>
        <w:pStyle w:val="Akapitzlist"/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12 miesięcy, od dnia utworzenia miejsca pracy</w:t>
      </w:r>
      <w:r>
        <w:rPr>
          <w:rFonts w:ascii="Arial" w:hAnsi="Arial" w:cs="Arial"/>
          <w:sz w:val="22"/>
          <w:szCs w:val="22"/>
        </w:rPr>
        <w:t>;</w:t>
      </w:r>
      <w:r w:rsidRPr="00F42567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020685" w:rsidRPr="00324592" w:rsidRDefault="00020685" w:rsidP="005A7C82">
      <w:pPr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zapewnienia trwałości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tj.</w:t>
      </w:r>
      <w:r>
        <w:rPr>
          <w:rFonts w:ascii="Arial" w:hAnsi="Arial" w:cs="Arial"/>
          <w:sz w:val="22"/>
          <w:szCs w:val="22"/>
        </w:rPr>
        <w:t>:</w:t>
      </w:r>
      <w:r w:rsidRPr="00324592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spełnienia łącznie wszystkich cech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których mowa w</w:t>
      </w:r>
      <w:r w:rsidRPr="008D37FD">
        <w:rPr>
          <w:rFonts w:ascii="Arial" w:hAnsi="Arial" w:cs="Arial"/>
          <w:sz w:val="22"/>
          <w:szCs w:val="22"/>
        </w:rPr>
        <w:t xml:space="preserve"> </w:t>
      </w:r>
      <w:r w:rsidRPr="00D93C0C">
        <w:rPr>
          <w:rFonts w:ascii="Arial" w:hAnsi="Arial" w:cs="Arial"/>
          <w:sz w:val="22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>
        <w:rPr>
          <w:rFonts w:ascii="Arial" w:hAnsi="Arial" w:cs="Arial"/>
          <w:sz w:val="22"/>
          <w:szCs w:val="22"/>
        </w:rPr>
        <w:t>, przez okres obowiązywania U</w:t>
      </w:r>
      <w:r w:rsidRPr="00324592">
        <w:rPr>
          <w:rFonts w:ascii="Arial" w:hAnsi="Arial" w:cs="Arial"/>
          <w:sz w:val="22"/>
          <w:szCs w:val="22"/>
        </w:rPr>
        <w:t>mowy</w:t>
      </w:r>
      <w:r>
        <w:rPr>
          <w:rFonts w:ascii="Arial" w:hAnsi="Arial" w:cs="Arial"/>
          <w:sz w:val="22"/>
          <w:szCs w:val="22"/>
        </w:rPr>
        <w:t>;</w:t>
      </w:r>
    </w:p>
    <w:p w:rsidR="00020685" w:rsidRPr="00020685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>zapewnienia, iż przed upływem 3</w:t>
      </w:r>
      <w:r>
        <w:rPr>
          <w:rFonts w:ascii="Arial" w:hAnsi="Arial" w:cs="Arial"/>
          <w:sz w:val="22"/>
          <w:szCs w:val="22"/>
        </w:rPr>
        <w:t xml:space="preserve"> lat od zakończenia wsparcia w P</w:t>
      </w:r>
      <w:r w:rsidRPr="00324592">
        <w:rPr>
          <w:rFonts w:ascii="Arial" w:hAnsi="Arial" w:cs="Arial"/>
          <w:sz w:val="22"/>
          <w:szCs w:val="22"/>
        </w:rPr>
        <w:t xml:space="preserve">rojekcie, podmiot nie przekształci się w podmiot gospodarczy niespełniający definicji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, a w przypadku likwidacji tego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 – zapewnienia, iż majątek zakupiony z dotacji zostanie ponownie wykorzystany na wsparcie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ile przepisy prawa nie stanowią inaczej.</w:t>
      </w:r>
    </w:p>
    <w:p w:rsidR="00267A05" w:rsidRPr="00A11451" w:rsidRDefault="00267A05" w:rsidP="005A7C82">
      <w:pPr>
        <w:pStyle w:val="Akapitzlist"/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A11451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A11451">
        <w:rPr>
          <w:rFonts w:ascii="Arial" w:hAnsi="Arial" w:cs="Arial"/>
          <w:sz w:val="22"/>
          <w:szCs w:val="22"/>
        </w:rPr>
        <w:t>P</w:t>
      </w:r>
      <w:r w:rsidRPr="00A11451">
        <w:rPr>
          <w:rFonts w:ascii="Arial" w:hAnsi="Arial" w:cs="Arial"/>
          <w:sz w:val="22"/>
          <w:szCs w:val="22"/>
        </w:rPr>
        <w:t xml:space="preserve">rojektu jest rozwiązanie </w:t>
      </w:r>
      <w:r w:rsidR="00726314" w:rsidRPr="00A11451">
        <w:rPr>
          <w:rFonts w:ascii="Arial" w:hAnsi="Arial" w:cs="Arial"/>
          <w:sz w:val="22"/>
          <w:szCs w:val="22"/>
        </w:rPr>
        <w:t>Porozumienia</w:t>
      </w:r>
      <w:r w:rsidR="00A43C24" w:rsidRPr="00A11451">
        <w:rPr>
          <w:rFonts w:ascii="Arial" w:hAnsi="Arial" w:cs="Arial"/>
          <w:sz w:val="22"/>
          <w:szCs w:val="22"/>
        </w:rPr>
        <w:t xml:space="preserve"> w sprawie </w:t>
      </w:r>
      <w:r w:rsidRPr="00A11451">
        <w:rPr>
          <w:rFonts w:ascii="Arial" w:hAnsi="Arial" w:cs="Arial"/>
          <w:sz w:val="22"/>
          <w:szCs w:val="22"/>
        </w:rPr>
        <w:t xml:space="preserve"> dof</w:t>
      </w:r>
      <w:r w:rsidR="004836E1" w:rsidRPr="00A11451">
        <w:rPr>
          <w:rFonts w:ascii="Arial" w:hAnsi="Arial" w:cs="Arial"/>
          <w:sz w:val="22"/>
          <w:szCs w:val="22"/>
        </w:rPr>
        <w:t>inansowani</w:t>
      </w:r>
      <w:r w:rsidR="00A43C24" w:rsidRPr="00A11451">
        <w:rPr>
          <w:rFonts w:ascii="Arial" w:hAnsi="Arial" w:cs="Arial"/>
          <w:sz w:val="22"/>
          <w:szCs w:val="22"/>
        </w:rPr>
        <w:t>a</w:t>
      </w:r>
      <w:r w:rsidR="004836E1" w:rsidRPr="00A11451">
        <w:rPr>
          <w:rFonts w:ascii="Arial" w:hAnsi="Arial" w:cs="Arial"/>
          <w:sz w:val="22"/>
          <w:szCs w:val="22"/>
        </w:rPr>
        <w:t xml:space="preserve"> P</w:t>
      </w:r>
      <w:r w:rsidRPr="00A11451">
        <w:rPr>
          <w:rFonts w:ascii="Arial" w:hAnsi="Arial" w:cs="Arial"/>
          <w:sz w:val="22"/>
          <w:szCs w:val="22"/>
        </w:rPr>
        <w:t>rojektu</w:t>
      </w:r>
      <w:r w:rsidR="00020685" w:rsidRPr="00A11451">
        <w:rPr>
          <w:rFonts w:ascii="Arial" w:hAnsi="Arial" w:cs="Arial"/>
          <w:sz w:val="22"/>
          <w:szCs w:val="22"/>
        </w:rPr>
        <w:t xml:space="preserve">, z zastrzeżeniem ust. </w:t>
      </w:r>
      <w:r w:rsidR="00A11451">
        <w:rPr>
          <w:rFonts w:ascii="Arial" w:hAnsi="Arial" w:cs="Arial"/>
          <w:sz w:val="22"/>
          <w:szCs w:val="22"/>
        </w:rPr>
        <w:t>6</w:t>
      </w:r>
      <w:r w:rsidR="00020685" w:rsidRPr="00A11451">
        <w:rPr>
          <w:rFonts w:ascii="Arial" w:hAnsi="Arial" w:cs="Arial"/>
          <w:sz w:val="22"/>
          <w:szCs w:val="22"/>
        </w:rPr>
        <w:t xml:space="preserve"> i </w:t>
      </w:r>
      <w:r w:rsidR="00A11451">
        <w:rPr>
          <w:rFonts w:ascii="Arial" w:hAnsi="Arial" w:cs="Arial"/>
          <w:sz w:val="22"/>
          <w:szCs w:val="22"/>
        </w:rPr>
        <w:t>7</w:t>
      </w:r>
      <w:r w:rsidRPr="00A11451">
        <w:rPr>
          <w:rFonts w:ascii="Arial" w:hAnsi="Arial" w:cs="Arial"/>
          <w:sz w:val="22"/>
          <w:szCs w:val="22"/>
        </w:rPr>
        <w:t xml:space="preserve">.  </w:t>
      </w:r>
    </w:p>
    <w:p w:rsid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>
        <w:rPr>
          <w:rFonts w:ascii="Arial" w:hAnsi="Arial" w:cs="Arial"/>
          <w:sz w:val="22"/>
          <w:szCs w:val="22"/>
        </w:rPr>
        <w:t>a w ramach projektu za zgodą IZ</w:t>
      </w:r>
      <w:r w:rsidRPr="00454ABE">
        <w:rPr>
          <w:rFonts w:ascii="Arial" w:hAnsi="Arial" w:cs="Arial"/>
          <w:sz w:val="22"/>
          <w:szCs w:val="22"/>
        </w:rPr>
        <w:t xml:space="preserve">, która podejmując decyzję bierze pod uwagę zapisy RPO </w:t>
      </w:r>
      <w:r>
        <w:rPr>
          <w:rFonts w:ascii="Arial" w:hAnsi="Arial" w:cs="Arial"/>
          <w:sz w:val="22"/>
          <w:szCs w:val="22"/>
        </w:rPr>
        <w:t xml:space="preserve">WM 2014-2020 </w:t>
      </w:r>
      <w:r w:rsidRPr="00454ABE">
        <w:rPr>
          <w:rFonts w:ascii="Arial" w:hAnsi="Arial" w:cs="Arial"/>
          <w:sz w:val="22"/>
          <w:szCs w:val="22"/>
        </w:rPr>
        <w:t>i kryteria wyboru projektów oraz pod warunkiem, że OWES wystąpi z wnioskiem o przyznanie akredytacji niezwłocznie po jej utracie i ponownie ją uz</w:t>
      </w:r>
      <w:r>
        <w:rPr>
          <w:rFonts w:ascii="Arial" w:hAnsi="Arial" w:cs="Arial"/>
          <w:sz w:val="22"/>
          <w:szCs w:val="22"/>
        </w:rPr>
        <w:t>yska. Wydatki poniesione przez B</w:t>
      </w:r>
      <w:r w:rsidRPr="00454ABE">
        <w:rPr>
          <w:rFonts w:ascii="Arial" w:hAnsi="Arial" w:cs="Arial"/>
          <w:sz w:val="22"/>
          <w:szCs w:val="22"/>
        </w:rPr>
        <w:t xml:space="preserve">eneficjenta od momentu utraty akredytacji przez OWES są kwalifikowalne pod warunkiem ponownego uzyskania akredytacji przez ten OWES. W przypadku nieuzyskania ponownej akredytacji za </w:t>
      </w:r>
      <w:r w:rsidRPr="00454ABE">
        <w:rPr>
          <w:rFonts w:ascii="Arial" w:hAnsi="Arial" w:cs="Arial"/>
          <w:sz w:val="22"/>
          <w:szCs w:val="22"/>
        </w:rPr>
        <w:lastRenderedPageBreak/>
        <w:t>kwalifikowalne mogą być uznane wydatki uwzględnione w planie zamknięcia działań projektowych, o którym mowa w </w:t>
      </w:r>
      <w:r>
        <w:rPr>
          <w:rFonts w:ascii="Arial" w:hAnsi="Arial" w:cs="Arial"/>
          <w:sz w:val="22"/>
          <w:szCs w:val="22"/>
        </w:rPr>
        <w:t xml:space="preserve">ust. </w:t>
      </w:r>
      <w:r w:rsidR="00A11451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</w:p>
    <w:p w:rsidR="00020685" w:rsidRP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 xml:space="preserve">W przypadku gdy OWES nie odzyska akredytacji, w sytuacji, o której mowa w </w:t>
      </w:r>
      <w:r>
        <w:rPr>
          <w:rFonts w:ascii="Arial" w:hAnsi="Arial" w:cs="Arial"/>
          <w:sz w:val="22"/>
          <w:szCs w:val="22"/>
        </w:rPr>
        <w:t xml:space="preserve">ust. 6 </w:t>
      </w:r>
      <w:r w:rsidRPr="00454ABE">
        <w:rPr>
          <w:rFonts w:ascii="Arial" w:hAnsi="Arial" w:cs="Arial"/>
          <w:sz w:val="22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ascii="Arial" w:hAnsi="Arial" w:cs="Arial"/>
          <w:sz w:val="22"/>
          <w:szCs w:val="22"/>
        </w:rPr>
        <w:t>cznego, IZ może wspólnie z B</w:t>
      </w:r>
      <w:r w:rsidRPr="00454ABE">
        <w:rPr>
          <w:rFonts w:ascii="Arial" w:hAnsi="Arial" w:cs="Arial"/>
          <w:sz w:val="22"/>
          <w:szCs w:val="22"/>
        </w:rPr>
        <w:t xml:space="preserve">eneficjentem przyjąć plan zamknięcia działań projektowych. Celem planu jest umożliwienie </w:t>
      </w:r>
      <w:r>
        <w:rPr>
          <w:rFonts w:ascii="Arial" w:hAnsi="Arial" w:cs="Arial"/>
          <w:sz w:val="22"/>
          <w:szCs w:val="22"/>
        </w:rPr>
        <w:t>B</w:t>
      </w:r>
      <w:r w:rsidRPr="00454ABE">
        <w:rPr>
          <w:rFonts w:ascii="Arial" w:hAnsi="Arial" w:cs="Arial"/>
          <w:sz w:val="22"/>
          <w:szCs w:val="22"/>
        </w:rPr>
        <w:t xml:space="preserve">eneficjentowi dokończenia działań projektowych rozpoczętych przed utratą akredytacji, których przerwanie godzi w interes uczestników </w:t>
      </w:r>
      <w:r>
        <w:rPr>
          <w:rFonts w:ascii="Arial" w:hAnsi="Arial" w:cs="Arial"/>
          <w:sz w:val="22"/>
          <w:szCs w:val="22"/>
        </w:rPr>
        <w:t>P</w:t>
      </w:r>
      <w:r w:rsidRPr="00454ABE">
        <w:rPr>
          <w:rFonts w:ascii="Arial" w:hAnsi="Arial" w:cs="Arial"/>
          <w:sz w:val="22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>
        <w:rPr>
          <w:rFonts w:ascii="Arial" w:hAnsi="Arial" w:cs="Arial"/>
          <w:sz w:val="22"/>
          <w:szCs w:val="22"/>
        </w:rPr>
        <w:t>d OWES przekazania uczestników P</w:t>
      </w:r>
      <w:r w:rsidRPr="00454ABE">
        <w:rPr>
          <w:rFonts w:ascii="Arial" w:hAnsi="Arial" w:cs="Arial"/>
          <w:sz w:val="22"/>
          <w:szCs w:val="22"/>
        </w:rPr>
        <w:t>rojektu do wsparcia w ramach innych projektów OWES mając na uwadze zapewnienie ciąg</w:t>
      </w:r>
      <w:r>
        <w:rPr>
          <w:rFonts w:ascii="Arial" w:hAnsi="Arial" w:cs="Arial"/>
          <w:sz w:val="22"/>
          <w:szCs w:val="22"/>
        </w:rPr>
        <w:t>łości wsparcia dla uczestników P</w:t>
      </w:r>
      <w:r w:rsidRPr="00454ABE">
        <w:rPr>
          <w:rFonts w:ascii="Arial" w:hAnsi="Arial" w:cs="Arial"/>
          <w:sz w:val="22"/>
          <w:szCs w:val="22"/>
        </w:rPr>
        <w:t>rojektu.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="005712A6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  <w:r w:rsidR="00020685">
        <w:rPr>
          <w:rStyle w:val="Odwoanieprzypisudolnego"/>
          <w:rFonts w:ascii="Arial" w:hAnsi="Arial" w:cs="Arial"/>
          <w:sz w:val="22"/>
          <w:szCs w:val="22"/>
        </w:rPr>
        <w:footnoteReference w:id="45"/>
      </w:r>
      <w:r w:rsidR="00020685" w:rsidRPr="00D10BD4">
        <w:rPr>
          <w:rFonts w:ascii="Arial" w:hAnsi="Arial" w:cs="Arial"/>
          <w:sz w:val="22"/>
          <w:szCs w:val="22"/>
          <w:vertAlign w:val="superscript"/>
        </w:rPr>
        <w:t>)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Default="00267A05" w:rsidP="00D12B77">
      <w:pPr>
        <w:numPr>
          <w:ilvl w:val="0"/>
          <w:numId w:val="59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D70D35" w:rsidRDefault="00267A0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</w:t>
      </w:r>
      <w:r w:rsidR="00A11451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5</w:t>
      </w:r>
      <w:r w:rsidR="00AA154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D70D35" w:rsidRPr="00D70D35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D70D35">
        <w:rPr>
          <w:rFonts w:ascii="Arial" w:hAnsi="Arial" w:cs="Arial"/>
          <w:sz w:val="22"/>
          <w:szCs w:val="22"/>
        </w:rPr>
        <w:t xml:space="preserve">Beneficjent udziela dotacji i wsparcia pomostowego na podstawie Regulamin udzielania dotacji i wsparcia pomostowego przez OWES w projektach współfinansowanych w ramach EFS. 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kontrolowania: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nowopowstałej działalności gospodarczej w ramach której dofinansowano utworzenie miejsca pracy;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istniejącej działalności gospodarczej w ramach której dofinansowano utworzenie miejsca pracy;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lastRenderedPageBreak/>
        <w:t>w okresie 12 miesięcy od dnia utworzenia miejsca pracy</w:t>
      </w:r>
      <w:r w:rsidRPr="00CF3F3F">
        <w:rPr>
          <w:rFonts w:ascii="Arial" w:hAnsi="Arial" w:cs="Arial"/>
          <w:sz w:val="22"/>
          <w:szCs w:val="22"/>
          <w:vertAlign w:val="superscript"/>
        </w:rPr>
        <w:footnoteReference w:id="46"/>
      </w:r>
      <w:r w:rsidRPr="00CF3F3F">
        <w:rPr>
          <w:rFonts w:ascii="Arial" w:hAnsi="Arial" w:cs="Arial"/>
          <w:sz w:val="22"/>
          <w:szCs w:val="22"/>
          <w:vertAlign w:val="superscript"/>
        </w:rPr>
        <w:t>)</w:t>
      </w:r>
      <w:r w:rsidRPr="00E57C62">
        <w:rPr>
          <w:rFonts w:ascii="Arial" w:hAnsi="Arial" w:cs="Arial"/>
          <w:sz w:val="22"/>
          <w:szCs w:val="22"/>
        </w:rPr>
        <w:t>. Kontroli podlegać powinna przede wszystkim ciągłość oraz prawidłowość funkcjonowania utworzonego miejsca pracy przez uczestnika projektu, a także posiadanie i wykorzystanie zakupionych w ramach przekazanych środków sprzętu i wyposażenia;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weryfikacji statusu podatkowego uczestników projektu, którzy otrzymali dotację w kwocie brutto, na Portalu Podatkowym Ministerstwa Finansów. Weryfikacja odbywa się: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etapie </w:t>
      </w:r>
      <w:r w:rsidRPr="004A07E2">
        <w:rPr>
          <w:rFonts w:ascii="Arial" w:hAnsi="Arial" w:cs="Arial"/>
          <w:sz w:val="22"/>
          <w:szCs w:val="22"/>
        </w:rPr>
        <w:t>sprawdzania poprawności oświadczenia uczestnika projektu o rozliczeniu dotacji;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po upływie 12 miesięcy od dnia rozpoczęcia działalności gospodarczej bądź utworzenia nowego miejsca pracy;</w:t>
      </w:r>
    </w:p>
    <w:p w:rsidR="00D70D35" w:rsidRPr="004A07E2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co najmniej raz w roku przez okres 5 lat od złożenia przez uczestnika projektu oświadczenia o rozliczeniu środków.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Weryfikacja i jej wynik są dokumentowane przez Beneficjenta.</w:t>
      </w:r>
    </w:p>
    <w:p w:rsidR="00D70D35" w:rsidRPr="004A07E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 xml:space="preserve">Wsparcie pomostowe w formie finansowej świadczone jest wyłącznie w kwotach netto (bez podatku VAT), bez względu na status podatkowy uczestnika. 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zobowiązany jest niezwłocznie poinformować IP o zaistnieniu po stronie każdego uczestnika projektu przesłanki umożliwiającej odzyskanie takiemu uczestnikowi podatku VAT, zarówno w czasie realizacji Projektu jak i po jego zakończeniu. Beneficjent zobowiązany jest także do zwrotu rozliczonego w projekcie podatku VAT w części stanowiącej wydatek niekwalifikowalny, odzyskanego uprzednio od uczestników projektu.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Obowiązek zgłoszenia do Beneficjenta faktu zarejestrowania się jako podatnik VAT oraz zwrotu środków z tego tytułu przez uczestnika projektu reguluje umowa o przyznanie wsparcia finansowego, zawarta między uczestnikiem a Beneficjentem.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IP kontroluje prawidłowość wykonywania zadań przez Beneficjenta w zakresie monitorowania przyznanej dotacji w ramach projektu, zarówno w trakcie trwania jak i po zakończeniu projektu.</w:t>
      </w:r>
    </w:p>
    <w:p w:rsidR="00874DC2" w:rsidRPr="005F0A1A" w:rsidRDefault="00874DC2" w:rsidP="00874DC2">
      <w:pPr>
        <w:pStyle w:val="Nagwek3"/>
      </w:pPr>
      <w:r w:rsidRPr="005F0A1A">
        <w:t>§ 3</w:t>
      </w:r>
      <w:r>
        <w:t>3</w:t>
      </w:r>
      <w:r>
        <w:rPr>
          <w:rStyle w:val="Odwoanieprzypisudolnego"/>
        </w:rPr>
        <w:footnoteReference w:id="47"/>
      </w:r>
      <w:r w:rsidRPr="008F2F35">
        <w:rPr>
          <w:vertAlign w:val="superscript"/>
        </w:rPr>
        <w:t>)</w:t>
      </w:r>
    </w:p>
    <w:p w:rsidR="00874DC2" w:rsidRPr="008F2F35" w:rsidRDefault="00874DC2" w:rsidP="005A7C82">
      <w:pPr>
        <w:numPr>
          <w:ilvl w:val="0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Beneficjent zobowiązuje się do: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</w:t>
      </w:r>
      <w:r w:rsidR="00E53489">
        <w:rPr>
          <w:rFonts w:ascii="Arial" w:hAnsi="Arial" w:cs="Arial"/>
          <w:sz w:val="22"/>
          <w:szCs w:val="22"/>
        </w:rPr>
        <w:t>możliwości wsparcia</w:t>
      </w:r>
      <w:r w:rsidRPr="008F2F35">
        <w:rPr>
          <w:rFonts w:ascii="Arial" w:hAnsi="Arial" w:cs="Arial"/>
          <w:sz w:val="22"/>
          <w:szCs w:val="22"/>
        </w:rPr>
        <w:t xml:space="preserve">, grupie docelowej, warunkach udziału </w:t>
      </w:r>
      <w:r w:rsidR="00C930E2">
        <w:rPr>
          <w:rFonts w:ascii="Arial" w:hAnsi="Arial" w:cs="Arial"/>
          <w:sz w:val="22"/>
          <w:szCs w:val="22"/>
        </w:rPr>
        <w:t xml:space="preserve">w projekcie </w:t>
      </w:r>
      <w:r w:rsidRPr="008F2F35">
        <w:rPr>
          <w:rFonts w:ascii="Arial" w:hAnsi="Arial" w:cs="Arial"/>
          <w:sz w:val="22"/>
          <w:szCs w:val="22"/>
        </w:rPr>
        <w:t xml:space="preserve">oraz harmonogramie realizacji </w:t>
      </w:r>
      <w:r w:rsidR="00C930E2">
        <w:rPr>
          <w:rFonts w:ascii="Arial" w:hAnsi="Arial" w:cs="Arial"/>
          <w:sz w:val="22"/>
          <w:szCs w:val="22"/>
        </w:rPr>
        <w:t>projektu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do IP w terminie .…</w:t>
      </w:r>
      <w:r>
        <w:rPr>
          <w:rFonts w:ascii="Arial" w:hAnsi="Arial" w:cs="Arial"/>
          <w:sz w:val="22"/>
          <w:szCs w:val="22"/>
        </w:rPr>
        <w:t>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8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od podpisania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, a następnie najpóźniej na …</w:t>
      </w:r>
      <w:r>
        <w:rPr>
          <w:rFonts w:ascii="Arial" w:hAnsi="Arial" w:cs="Arial"/>
          <w:sz w:val="22"/>
          <w:szCs w:val="22"/>
        </w:rPr>
        <w:t>..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przed uruchomieniem każdej tury rekrutacji do Projektu informacji wskazanych w pkt 1 na formularzu </w:t>
      </w:r>
      <w:r w:rsidR="00A3393F">
        <w:rPr>
          <w:rFonts w:ascii="Arial" w:hAnsi="Arial" w:cs="Arial"/>
          <w:sz w:val="22"/>
          <w:szCs w:val="22"/>
        </w:rPr>
        <w:t xml:space="preserve">stanowiącym załącznik nr 12 do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A3393F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współpracy z właściwymi terytorialnie ośrodkami pomocy społecznej, powiatowymi centrami pomocy rodzinie i </w:t>
      </w:r>
      <w:r>
        <w:rPr>
          <w:rFonts w:ascii="Arial" w:hAnsi="Arial" w:cs="Arial"/>
          <w:sz w:val="22"/>
          <w:szCs w:val="22"/>
        </w:rPr>
        <w:t>powiatowymi urzędami pracy</w:t>
      </w:r>
      <w:r w:rsidRPr="008F2F35">
        <w:rPr>
          <w:rFonts w:ascii="Arial" w:hAnsi="Arial" w:cs="Arial"/>
          <w:sz w:val="22"/>
          <w:szCs w:val="22"/>
        </w:rPr>
        <w:t xml:space="preserve"> oraz organizacjami </w:t>
      </w:r>
      <w:r w:rsidRPr="008F2F35">
        <w:rPr>
          <w:rFonts w:ascii="Arial" w:hAnsi="Arial" w:cs="Arial"/>
          <w:sz w:val="22"/>
          <w:szCs w:val="22"/>
        </w:rPr>
        <w:lastRenderedPageBreak/>
        <w:t>pozarządowymi przy rekrutacji w przypadku wystąpienia problemów na</w:t>
      </w:r>
      <w:r w:rsidR="00A3393F">
        <w:rPr>
          <w:rFonts w:ascii="Arial" w:hAnsi="Arial" w:cs="Arial"/>
          <w:sz w:val="22"/>
          <w:szCs w:val="22"/>
        </w:rPr>
        <w:t xml:space="preserve"> tym etapie realizacji Projektu.</w:t>
      </w:r>
    </w:p>
    <w:p w:rsidR="00874DC2" w:rsidRPr="008F2F35" w:rsidRDefault="00874DC2" w:rsidP="005A7C82">
      <w:pPr>
        <w:pStyle w:val="Tekstpodstawowy"/>
        <w:numPr>
          <w:ilvl w:val="0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W przypadku Projektów partnerskich obowiązki wskazane w ust. 1 dotyczą również każdego z Partnerów.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874DC2">
        <w:t>34</w:t>
      </w:r>
    </w:p>
    <w:p w:rsidR="00E45338" w:rsidRPr="005F0A1A" w:rsidRDefault="00E45338" w:rsidP="005A7C82">
      <w:pPr>
        <w:pStyle w:val="Akapitzlist"/>
        <w:numPr>
          <w:ilvl w:val="0"/>
          <w:numId w:val="49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</w:t>
      </w:r>
      <w:r w:rsidR="00AE1120">
        <w:rPr>
          <w:rFonts w:ascii="Arial" w:hAnsi="Arial" w:cs="Arial"/>
          <w:sz w:val="22"/>
          <w:szCs w:val="22"/>
        </w:rPr>
        <w:t>10</w:t>
      </w:r>
      <w:r w:rsidRPr="005F0A1A">
        <w:rPr>
          <w:rFonts w:ascii="Arial" w:hAnsi="Arial" w:cs="Arial"/>
          <w:sz w:val="22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2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3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55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>rojektu materiałów edukacyjnych i szkoleniowych zostaną one opublikowane na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6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 xml:space="preserve">jest poprzedzone przeprowadzeniem </w:t>
      </w:r>
      <w:r w:rsidR="00AE1120">
        <w:rPr>
          <w:rFonts w:ascii="Arial" w:hAnsi="Arial" w:cs="Arial"/>
          <w:sz w:val="22"/>
          <w:szCs w:val="22"/>
        </w:rPr>
        <w:t xml:space="preserve">spisu </w:t>
      </w:r>
      <w:r w:rsidRPr="00E2683D">
        <w:rPr>
          <w:rFonts w:ascii="Arial" w:hAnsi="Arial" w:cs="Arial"/>
          <w:sz w:val="22"/>
          <w:szCs w:val="22"/>
        </w:rPr>
        <w:t>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7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</w:t>
      </w:r>
      <w:r w:rsidR="00920158" w:rsidRPr="00E2683D">
        <w:rPr>
          <w:rFonts w:ascii="Arial" w:hAnsi="Arial" w:cs="Arial"/>
          <w:sz w:val="22"/>
          <w:szCs w:val="22"/>
        </w:rPr>
        <w:lastRenderedPageBreak/>
        <w:t xml:space="preserve">do skali działań (nakładów) prowadzonych </w:t>
      </w:r>
      <w:r w:rsidR="00AE1120">
        <w:rPr>
          <w:rFonts w:ascii="Arial" w:hAnsi="Arial" w:cs="Arial"/>
          <w:sz w:val="22"/>
          <w:szCs w:val="22"/>
        </w:rPr>
        <w:t xml:space="preserve">przez </w:t>
      </w:r>
      <w:r w:rsidR="00920158" w:rsidRPr="00E2683D">
        <w:rPr>
          <w:rFonts w:ascii="Arial" w:hAnsi="Arial" w:cs="Arial"/>
          <w:sz w:val="22"/>
          <w:szCs w:val="22"/>
        </w:rPr>
        <w:t>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>Postanowienia końcowe</w:t>
      </w:r>
    </w:p>
    <w:p w:rsidR="00C8152E" w:rsidRPr="005F0A1A" w:rsidRDefault="00C8152E" w:rsidP="007F3829">
      <w:pPr>
        <w:pStyle w:val="Nagwek3"/>
        <w:spacing w:line="240" w:lineRule="auto"/>
      </w:pPr>
      <w:r w:rsidRPr="005F0A1A">
        <w:t xml:space="preserve">§ </w:t>
      </w:r>
      <w:r w:rsidR="00874DC2">
        <w:t>35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6C5034">
        <w:rPr>
          <w:rFonts w:ascii="Arial" w:hAnsi="Arial" w:cs="Arial"/>
          <w:sz w:val="22"/>
          <w:szCs w:val="22"/>
        </w:rPr>
        <w:t>/naboru projektów pozakonkursowych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59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C155BE">
        <w:rPr>
          <w:rFonts w:ascii="Arial" w:hAnsi="Arial" w:cs="Arial"/>
          <w:sz w:val="22"/>
          <w:szCs w:val="22"/>
        </w:rPr>
        <w:t>9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A666B5">
        <w:rPr>
          <w:rFonts w:ascii="Arial" w:hAnsi="Arial" w:cs="Arial"/>
          <w:sz w:val="22"/>
          <w:szCs w:val="22"/>
        </w:rPr>
        <w:t>1</w:t>
      </w:r>
      <w:r w:rsidR="00C155BE">
        <w:rPr>
          <w:rFonts w:ascii="Arial" w:hAnsi="Arial" w:cs="Arial"/>
          <w:sz w:val="22"/>
          <w:szCs w:val="22"/>
        </w:rPr>
        <w:t>145</w:t>
      </w:r>
      <w:r w:rsidR="00B848C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B848C8">
        <w:rPr>
          <w:rFonts w:ascii="Arial" w:hAnsi="Arial" w:cs="Arial"/>
          <w:sz w:val="22"/>
          <w:szCs w:val="22"/>
        </w:rPr>
        <w:t>późn</w:t>
      </w:r>
      <w:proofErr w:type="spellEnd"/>
      <w:r w:rsidR="00B848C8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0F0198">
        <w:rPr>
          <w:rFonts w:ascii="Arial" w:hAnsi="Arial" w:cs="Arial"/>
          <w:sz w:val="22"/>
          <w:szCs w:val="22"/>
        </w:rPr>
        <w:t>9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11451">
        <w:rPr>
          <w:rFonts w:ascii="Arial" w:hAnsi="Arial" w:cs="Arial"/>
          <w:sz w:val="22"/>
          <w:szCs w:val="22"/>
        </w:rPr>
        <w:t>3</w:t>
      </w:r>
      <w:r w:rsidR="000F0198">
        <w:rPr>
          <w:rFonts w:ascii="Arial" w:hAnsi="Arial" w:cs="Arial"/>
          <w:sz w:val="22"/>
          <w:szCs w:val="22"/>
        </w:rPr>
        <w:t>51</w:t>
      </w:r>
      <w:r w:rsidR="00B848C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B848C8">
        <w:rPr>
          <w:rFonts w:ascii="Arial" w:hAnsi="Arial" w:cs="Arial"/>
          <w:sz w:val="22"/>
          <w:szCs w:val="22"/>
        </w:rPr>
        <w:t>późn</w:t>
      </w:r>
      <w:proofErr w:type="spellEnd"/>
      <w:r w:rsidR="00B848C8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</w:t>
      </w:r>
      <w:r w:rsidR="001D74DA">
        <w:rPr>
          <w:rFonts w:ascii="Arial" w:hAnsi="Arial" w:cs="Arial"/>
          <w:sz w:val="22"/>
          <w:szCs w:val="22"/>
        </w:rPr>
        <w:t>9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</w:t>
      </w:r>
      <w:r w:rsidR="006C5034">
        <w:rPr>
          <w:rFonts w:ascii="Arial" w:hAnsi="Arial" w:cs="Arial"/>
          <w:sz w:val="22"/>
          <w:szCs w:val="22"/>
        </w:rPr>
        <w:t>4</w:t>
      </w:r>
      <w:r w:rsidR="001D74DA">
        <w:rPr>
          <w:rFonts w:ascii="Arial" w:hAnsi="Arial" w:cs="Arial"/>
          <w:sz w:val="22"/>
          <w:szCs w:val="22"/>
        </w:rPr>
        <w:t>40</w:t>
      </w:r>
      <w:r w:rsidR="00E033CE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E033CE">
        <w:rPr>
          <w:rFonts w:ascii="Arial" w:hAnsi="Arial" w:cs="Arial"/>
          <w:sz w:val="22"/>
          <w:szCs w:val="22"/>
        </w:rPr>
        <w:t>późn</w:t>
      </w:r>
      <w:proofErr w:type="spellEnd"/>
      <w:r w:rsidR="00E033CE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</w:t>
      </w:r>
      <w:r w:rsidR="00D8044F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D8044F">
        <w:rPr>
          <w:rFonts w:ascii="Arial" w:hAnsi="Arial" w:cs="Arial"/>
          <w:sz w:val="22"/>
          <w:szCs w:val="22"/>
        </w:rPr>
        <w:t>362</w:t>
      </w:r>
      <w:r w:rsidR="00720E2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720E21">
        <w:rPr>
          <w:rFonts w:ascii="Arial" w:hAnsi="Arial" w:cs="Arial"/>
          <w:sz w:val="22"/>
          <w:szCs w:val="22"/>
        </w:rPr>
        <w:t>późn</w:t>
      </w:r>
      <w:proofErr w:type="spellEnd"/>
      <w:r w:rsidR="00720E21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Ministra Rozwoju </w:t>
      </w:r>
      <w:r w:rsidR="00803A38">
        <w:rPr>
          <w:rFonts w:ascii="Arial" w:hAnsi="Arial" w:cs="Arial"/>
          <w:sz w:val="22"/>
          <w:szCs w:val="22"/>
        </w:rPr>
        <w:t>i Finansów</w:t>
      </w:r>
      <w:r w:rsidRPr="005F0A1A">
        <w:rPr>
          <w:rFonts w:ascii="Arial" w:hAnsi="Arial" w:cs="Arial"/>
          <w:sz w:val="22"/>
          <w:szCs w:val="22"/>
        </w:rPr>
        <w:t xml:space="preserve"> z dnia </w:t>
      </w:r>
      <w:r w:rsidR="00803A3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grudnia 20</w:t>
      </w:r>
      <w:r w:rsidR="00803A38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 r. w sprawie</w:t>
      </w:r>
      <w:r w:rsidR="00803A38">
        <w:rPr>
          <w:rFonts w:ascii="Arial" w:hAnsi="Arial" w:cs="Arial"/>
          <w:sz w:val="22"/>
          <w:szCs w:val="22"/>
        </w:rPr>
        <w:t xml:space="preserve"> </w:t>
      </w:r>
      <w:r w:rsidR="003F7507">
        <w:rPr>
          <w:rFonts w:ascii="Arial" w:hAnsi="Arial" w:cs="Arial"/>
          <w:sz w:val="22"/>
          <w:szCs w:val="22"/>
        </w:rPr>
        <w:t>zaliczek w ramach programów finansowanych z udziałem środków europejskich (Dz. U. poz. 2367)</w:t>
      </w:r>
      <w:r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342248">
        <w:rPr>
          <w:rFonts w:ascii="Arial" w:hAnsi="Arial" w:cs="Arial"/>
          <w:sz w:val="22"/>
          <w:szCs w:val="22"/>
        </w:rPr>
        <w:t xml:space="preserve"> (Dz. U. z 2018 r. poz. 1011)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5A7C82">
      <w:pPr>
        <w:pStyle w:val="Akapitzlist"/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A666B5">
        <w:rPr>
          <w:rFonts w:ascii="Arial" w:hAnsi="Arial" w:cs="Arial"/>
          <w:sz w:val="22"/>
          <w:szCs w:val="22"/>
        </w:rPr>
        <w:t xml:space="preserve"> z 2018 r.</w:t>
      </w:r>
      <w:r w:rsidR="00B92847" w:rsidRPr="005F0A1A">
        <w:rPr>
          <w:rFonts w:ascii="Arial" w:hAnsi="Arial" w:cs="Arial"/>
          <w:sz w:val="22"/>
          <w:szCs w:val="22"/>
        </w:rPr>
        <w:t xml:space="preserve"> poz. </w:t>
      </w:r>
      <w:r w:rsidR="00A666B5">
        <w:rPr>
          <w:rFonts w:ascii="Arial" w:hAnsi="Arial" w:cs="Arial"/>
          <w:sz w:val="22"/>
          <w:szCs w:val="22"/>
        </w:rPr>
        <w:t>971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36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0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874DC2">
        <w:t>37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38</w:t>
      </w:r>
    </w:p>
    <w:p w:rsidR="008F7D17" w:rsidRPr="005F0A1A" w:rsidRDefault="008F7D17" w:rsidP="005A7C82">
      <w:pPr>
        <w:numPr>
          <w:ilvl w:val="3"/>
          <w:numId w:val="45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5A7C82">
      <w:pPr>
        <w:numPr>
          <w:ilvl w:val="3"/>
          <w:numId w:val="4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="00F53C4D">
        <w:rPr>
          <w:rFonts w:ascii="Arial" w:hAnsi="Arial" w:cs="Arial"/>
          <w:sz w:val="22"/>
          <w:szCs w:val="22"/>
        </w:rPr>
        <w:t xml:space="preserve"> ust. 1, </w:t>
      </w:r>
      <w:r w:rsidR="00F53C4D" w:rsidRPr="005F0A1A">
        <w:rPr>
          <w:rFonts w:ascii="Arial" w:hAnsi="Arial" w:cs="Arial"/>
          <w:sz w:val="22"/>
          <w:szCs w:val="22"/>
        </w:rPr>
        <w:t>§</w:t>
      </w:r>
      <w:r w:rsidR="00F53C4D">
        <w:rPr>
          <w:rFonts w:ascii="Arial" w:hAnsi="Arial" w:cs="Arial"/>
          <w:sz w:val="22"/>
          <w:szCs w:val="22"/>
        </w:rPr>
        <w:t xml:space="preserve"> 21 ust. 26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874DC2">
        <w:t>39</w:t>
      </w:r>
    </w:p>
    <w:p w:rsidR="008F7D17" w:rsidRPr="005F0A1A" w:rsidRDefault="006B4DEA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A3393F" w:rsidRDefault="00E92495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</w:t>
      </w:r>
      <w:r w:rsidR="00A3393F">
        <w:rPr>
          <w:rFonts w:ascii="Arial" w:hAnsi="Arial" w:cs="Arial"/>
          <w:sz w:val="22"/>
          <w:szCs w:val="22"/>
        </w:rPr>
        <w:t>,</w:t>
      </w:r>
    </w:p>
    <w:p w:rsidR="00E14499" w:rsidRDefault="00A3393F" w:rsidP="005A7C82">
      <w:pPr>
        <w:numPr>
          <w:ilvl w:val="1"/>
          <w:numId w:val="61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12: </w:t>
      </w:r>
      <w:r w:rsidR="00C965A9" w:rsidRPr="00C965A9">
        <w:rPr>
          <w:rFonts w:ascii="Arial" w:hAnsi="Arial" w:cs="Arial"/>
          <w:sz w:val="22"/>
          <w:szCs w:val="22"/>
        </w:rPr>
        <w:t xml:space="preserve"> </w:t>
      </w:r>
      <w:r w:rsidR="00C965A9">
        <w:rPr>
          <w:rFonts w:ascii="Arial" w:hAnsi="Arial" w:cs="Arial"/>
          <w:sz w:val="22"/>
          <w:szCs w:val="22"/>
        </w:rPr>
        <w:t>Formularz do wymiany informacji pomiędzy podmiotami realizującymi projekty w Osi Priorytetowej VIII i Osi Priorytetowej IX RPO WM 2014-2020</w:t>
      </w:r>
      <w:r w:rsidR="00497C72">
        <w:rPr>
          <w:rFonts w:ascii="Arial" w:hAnsi="Arial" w:cs="Arial"/>
          <w:sz w:val="22"/>
          <w:szCs w:val="22"/>
        </w:rPr>
        <w:t>.</w:t>
      </w:r>
    </w:p>
    <w:p w:rsidR="00C965A9" w:rsidRDefault="00C965A9" w:rsidP="00EB11C1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EB6FD3" w:rsidRDefault="00EB6FD3" w:rsidP="00CB7B92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1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865" w:rsidRDefault="00C14865" w:rsidP="00FE0628">
      <w:r>
        <w:separator/>
      </w:r>
    </w:p>
  </w:endnote>
  <w:endnote w:type="continuationSeparator" w:id="0">
    <w:p w:rsidR="00C14865" w:rsidRDefault="00C14865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670FE" w:rsidRPr="002E04A3" w:rsidRDefault="00E670F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6A09DC">
          <w:rPr>
            <w:rFonts w:ascii="Arial" w:hAnsi="Arial" w:cs="Arial"/>
            <w:noProof/>
            <w:sz w:val="18"/>
            <w:szCs w:val="18"/>
          </w:rPr>
          <w:t>21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670FE" w:rsidRDefault="00E67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865" w:rsidRDefault="00C14865" w:rsidP="00FE0628">
      <w:r>
        <w:separator/>
      </w:r>
    </w:p>
  </w:footnote>
  <w:footnote w:type="continuationSeparator" w:id="0">
    <w:p w:rsidR="00C14865" w:rsidRDefault="00C14865" w:rsidP="00FE0628">
      <w:r>
        <w:continuationSeparator/>
      </w:r>
    </w:p>
  </w:footnote>
  <w:footnote w:id="1">
    <w:p w:rsidR="00E670FE" w:rsidRPr="00EF15E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E670FE" w:rsidRPr="004E0742" w:rsidRDefault="00E670FE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E670FE" w:rsidRDefault="00E670FE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E670FE" w:rsidRPr="004E0742" w:rsidRDefault="00E670FE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E670FE" w:rsidRPr="00EB3305" w:rsidRDefault="00E670FE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</w:t>
      </w:r>
      <w:r w:rsidR="00D569C1">
        <w:rPr>
          <w:rFonts w:ascii="Arial" w:hAnsi="Arial" w:cs="Arial"/>
          <w:sz w:val="16"/>
          <w:szCs w:val="16"/>
        </w:rPr>
        <w:t>/ogłoszeniu naboru projektów pozakonkursowych</w:t>
      </w:r>
      <w:r w:rsidRPr="004E0742">
        <w:rPr>
          <w:rFonts w:ascii="Arial" w:hAnsi="Arial" w:cs="Arial"/>
          <w:sz w:val="16"/>
          <w:szCs w:val="16"/>
        </w:rPr>
        <w:t xml:space="preserve">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E670FE" w:rsidRPr="0043152E" w:rsidRDefault="00E670FE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E670FE" w:rsidRPr="002D7BE8" w:rsidRDefault="00E670FE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E670FE" w:rsidRPr="00B01B6B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E670FE" w:rsidRPr="0086119E" w:rsidRDefault="00E670FE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E670FE" w:rsidRDefault="00E670FE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E670FE" w:rsidRPr="006D4F23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E670FE" w:rsidRDefault="00E670FE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E670FE" w:rsidRPr="00274923" w:rsidRDefault="00E670FE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E670FE" w:rsidRPr="001D7049" w:rsidRDefault="00E670FE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E670FE" w:rsidRPr="001D7049" w:rsidRDefault="00E670FE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E670FE" w:rsidRPr="00830D0D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E670FE" w:rsidRPr="00B92847" w:rsidRDefault="00E670FE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E670FE" w:rsidRPr="00F579FA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E670FE" w:rsidRPr="00A768E1" w:rsidRDefault="00E670FE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E670FE" w:rsidRPr="0031302D" w:rsidRDefault="00E670FE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E670FE" w:rsidRPr="00D57059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E670FE" w:rsidRPr="004B3994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E670FE" w:rsidRDefault="00E670FE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E670FE" w:rsidRPr="005D063C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E670FE" w:rsidRPr="00C42F68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E670FE" w:rsidRPr="00536905" w:rsidRDefault="00E670FE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E670FE" w:rsidRDefault="00E670FE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E670FE" w:rsidRDefault="00E670FE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E670FE" w:rsidRPr="00C55369" w:rsidRDefault="00E670FE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E670FE" w:rsidRPr="00194ED4" w:rsidRDefault="00E670FE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E670FE" w:rsidRPr="00267A05" w:rsidRDefault="00E670FE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E670FE" w:rsidRPr="00D27D21" w:rsidRDefault="00E670FE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E670FE" w:rsidRPr="00E26462" w:rsidRDefault="00E670FE" w:rsidP="00FB2C08">
      <w:pPr>
        <w:pStyle w:val="Tekstprzypisudolnego"/>
        <w:rPr>
          <w:rFonts w:ascii="Arial" w:hAnsi="Arial" w:cs="Arial"/>
          <w:sz w:val="16"/>
        </w:rPr>
      </w:pPr>
      <w:r w:rsidRPr="00E26462">
        <w:rPr>
          <w:rStyle w:val="Odwoanieprzypisudolnego"/>
          <w:rFonts w:ascii="Arial" w:hAnsi="Arial" w:cs="Arial"/>
          <w:sz w:val="16"/>
        </w:rPr>
        <w:footnoteRef/>
      </w:r>
      <w:r w:rsidRPr="00F83DF5">
        <w:rPr>
          <w:rFonts w:ascii="Arial" w:hAnsi="Arial" w:cs="Arial"/>
          <w:sz w:val="16"/>
          <w:vertAlign w:val="superscript"/>
        </w:rPr>
        <w:t>)</w:t>
      </w:r>
      <w:r>
        <w:rPr>
          <w:rFonts w:ascii="Arial" w:hAnsi="Arial" w:cs="Arial"/>
          <w:sz w:val="16"/>
        </w:rPr>
        <w:t xml:space="preserve"> Dotyczy P</w:t>
      </w:r>
      <w:r w:rsidRPr="00E26462">
        <w:rPr>
          <w:rFonts w:ascii="Arial" w:hAnsi="Arial" w:cs="Arial"/>
          <w:sz w:val="16"/>
        </w:rPr>
        <w:t>rojekt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przyjęt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do realizacji w wyniku rozstrzygnięcia konkurs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ogłoszon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po 9</w:t>
      </w:r>
      <w:r>
        <w:rPr>
          <w:rFonts w:ascii="Arial" w:hAnsi="Arial" w:cs="Arial"/>
          <w:sz w:val="16"/>
        </w:rPr>
        <w:t xml:space="preserve"> stycznia </w:t>
      </w:r>
      <w:r w:rsidRPr="00E26462">
        <w:rPr>
          <w:rFonts w:ascii="Arial" w:hAnsi="Arial" w:cs="Arial"/>
          <w:sz w:val="16"/>
        </w:rPr>
        <w:t>2018</w:t>
      </w:r>
      <w:r>
        <w:rPr>
          <w:rFonts w:ascii="Arial" w:hAnsi="Arial" w:cs="Arial"/>
          <w:sz w:val="16"/>
        </w:rPr>
        <w:t xml:space="preserve"> r</w:t>
      </w:r>
      <w:r w:rsidRPr="00E26462">
        <w:rPr>
          <w:rFonts w:ascii="Arial" w:hAnsi="Arial" w:cs="Arial"/>
          <w:sz w:val="16"/>
        </w:rPr>
        <w:t>.</w:t>
      </w:r>
    </w:p>
  </w:footnote>
  <w:footnote w:id="41">
    <w:p w:rsidR="00E670FE" w:rsidRPr="000078A6" w:rsidRDefault="00E670FE" w:rsidP="00626F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 (nie dotyczy Projektu realizowanego w  </w:t>
      </w:r>
      <w:r w:rsidRPr="0069722D">
        <w:rPr>
          <w:rFonts w:ascii="Arial" w:hAnsi="Arial" w:cs="Arial"/>
          <w:sz w:val="16"/>
          <w:szCs w:val="16"/>
        </w:rPr>
        <w:t xml:space="preserve">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medycznej).</w:t>
      </w:r>
    </w:p>
  </w:footnote>
  <w:footnote w:id="42">
    <w:p w:rsidR="00E670FE" w:rsidRPr="00097173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0971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7173">
        <w:rPr>
          <w:rFonts w:ascii="Arial" w:hAnsi="Arial" w:cs="Arial"/>
          <w:sz w:val="16"/>
          <w:szCs w:val="16"/>
          <w:vertAlign w:val="superscript"/>
        </w:rPr>
        <w:t>)</w:t>
      </w:r>
      <w:r w:rsidRPr="00097173">
        <w:rPr>
          <w:rFonts w:ascii="Arial" w:hAnsi="Arial" w:cs="Arial"/>
          <w:sz w:val="16"/>
          <w:szCs w:val="16"/>
        </w:rP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</w:footnote>
  <w:footnote w:id="43">
    <w:p w:rsidR="00E670FE" w:rsidRDefault="00E670FE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4">
    <w:p w:rsidR="00E670FE" w:rsidRPr="00C81101" w:rsidRDefault="00E670FE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5">
    <w:p w:rsidR="00E670FE" w:rsidRPr="00612C65" w:rsidRDefault="00E670FE" w:rsidP="00020685">
      <w:pPr>
        <w:pStyle w:val="Tekstprzypisudolnego"/>
        <w:rPr>
          <w:rFonts w:ascii="Arial" w:hAnsi="Arial" w:cs="Arial"/>
          <w:sz w:val="16"/>
          <w:szCs w:val="16"/>
        </w:rPr>
      </w:pPr>
      <w:r w:rsidRPr="00612C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2C65">
        <w:rPr>
          <w:rFonts w:ascii="Arial" w:hAnsi="Arial" w:cs="Arial"/>
          <w:sz w:val="16"/>
          <w:szCs w:val="16"/>
          <w:vertAlign w:val="superscript"/>
        </w:rPr>
        <w:t>)</w:t>
      </w:r>
      <w:r w:rsidRPr="00612C65">
        <w:rPr>
          <w:rFonts w:ascii="Arial" w:hAnsi="Arial" w:cs="Arial"/>
          <w:sz w:val="16"/>
          <w:szCs w:val="16"/>
        </w:rPr>
        <w:t xml:space="preserve"> Nie dotyczy Projektu przyjętego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612C65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 xml:space="preserve">ego po </w:t>
      </w:r>
      <w:r w:rsidRPr="00612C65"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612C65">
        <w:rPr>
          <w:rFonts w:ascii="Arial" w:hAnsi="Arial" w:cs="Arial"/>
          <w:sz w:val="16"/>
          <w:szCs w:val="16"/>
        </w:rPr>
        <w:t>2018 r.</w:t>
      </w:r>
    </w:p>
  </w:footnote>
  <w:footnote w:id="46">
    <w:p w:rsidR="00D70D35" w:rsidRPr="00CF3F3F" w:rsidRDefault="00D70D35" w:rsidP="00D70D35">
      <w:pPr>
        <w:pStyle w:val="Tekstprzypisudolnego"/>
        <w:rPr>
          <w:rFonts w:ascii="Arial" w:hAnsi="Arial" w:cs="Arial"/>
          <w:sz w:val="16"/>
          <w:szCs w:val="16"/>
        </w:rPr>
      </w:pPr>
      <w:r w:rsidRPr="00CF3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F3F">
        <w:rPr>
          <w:rFonts w:ascii="Arial" w:hAnsi="Arial" w:cs="Arial"/>
          <w:sz w:val="16"/>
          <w:szCs w:val="16"/>
          <w:vertAlign w:val="superscript"/>
        </w:rPr>
        <w:t>)</w:t>
      </w:r>
      <w:r w:rsidRPr="00CF3F3F">
        <w:rPr>
          <w:rFonts w:ascii="Arial" w:hAnsi="Arial" w:cs="Arial"/>
          <w:sz w:val="16"/>
          <w:szCs w:val="16"/>
        </w:rPr>
        <w:t xml:space="preserve"> Za moment utworzenia miejsca pracy przyjmuje się dzień podjęcia pracy przez pracownika na tym miejscu pracy.</w:t>
      </w:r>
    </w:p>
  </w:footnote>
  <w:footnote w:id="47">
    <w:p w:rsidR="00E670FE" w:rsidRPr="008F2F35" w:rsidRDefault="00E670FE" w:rsidP="00D81F9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8F2F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35">
        <w:rPr>
          <w:rFonts w:ascii="Arial" w:hAnsi="Arial" w:cs="Arial"/>
          <w:sz w:val="16"/>
          <w:szCs w:val="16"/>
          <w:vertAlign w:val="superscript"/>
        </w:rPr>
        <w:t>)</w:t>
      </w:r>
      <w:r w:rsidRPr="008F2F35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Dotyczy Projekt</w:t>
      </w:r>
      <w:r>
        <w:rPr>
          <w:rFonts w:ascii="Arial" w:hAnsi="Arial" w:cs="Arial"/>
          <w:sz w:val="16"/>
          <w:szCs w:val="16"/>
        </w:rPr>
        <w:t>u realizowanego w ramach Osi  Priorytetowej IX ,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="00A00C08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2018 r.</w:t>
      </w:r>
    </w:p>
  </w:footnote>
  <w:footnote w:id="48">
    <w:p w:rsidR="00E670FE" w:rsidRPr="006D59EC" w:rsidRDefault="00E670FE" w:rsidP="00874DC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rojektu.</w:t>
      </w:r>
    </w:p>
  </w:footnote>
  <w:footnote w:id="49">
    <w:p w:rsidR="00E670FE" w:rsidRPr="006D59EC" w:rsidRDefault="00E670FE" w:rsidP="00D81F91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rojektu, przy czym liczba dni nie może być mniejsza niż 14.</w:t>
      </w:r>
    </w:p>
  </w:footnote>
  <w:footnote w:id="50">
    <w:p w:rsidR="00E670FE" w:rsidRPr="006D59EC" w:rsidRDefault="00E670FE" w:rsidP="00874DC2">
      <w:pPr>
        <w:pStyle w:val="Tekstprzypisudolnego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51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2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3">
    <w:p w:rsidR="00E670FE" w:rsidRDefault="00E670FE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4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5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6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57">
    <w:p w:rsidR="00E670FE" w:rsidRPr="00EA510D" w:rsidRDefault="00E670FE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8">
    <w:p w:rsidR="00E670FE" w:rsidRPr="00EA510D" w:rsidRDefault="00E670FE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59">
    <w:p w:rsidR="00E670FE" w:rsidRPr="00EA510D" w:rsidRDefault="00E670FE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60">
    <w:p w:rsidR="00E670FE" w:rsidRPr="00143A65" w:rsidRDefault="00E670FE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1">
    <w:p w:rsidR="00E670FE" w:rsidRPr="00864D50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2">
    <w:p w:rsidR="00E670FE" w:rsidRPr="002D05A4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3">
    <w:p w:rsidR="00E670FE" w:rsidRPr="00864D50" w:rsidRDefault="00E670FE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900BD"/>
    <w:multiLevelType w:val="hybridMultilevel"/>
    <w:tmpl w:val="D6EEF23A"/>
    <w:lvl w:ilvl="0" w:tplc="3F10A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4248E5"/>
    <w:multiLevelType w:val="hybridMultilevel"/>
    <w:tmpl w:val="A9FE0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20A04C7F"/>
    <w:multiLevelType w:val="hybridMultilevel"/>
    <w:tmpl w:val="E866203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821227A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2720D"/>
    <w:multiLevelType w:val="multilevel"/>
    <w:tmpl w:val="F50442E6"/>
    <w:numStyleLink w:val="Mazowsze1"/>
  </w:abstractNum>
  <w:abstractNum w:abstractNumId="32" w15:restartNumberingAfterBreak="0">
    <w:nsid w:val="329B34C7"/>
    <w:multiLevelType w:val="multilevel"/>
    <w:tmpl w:val="8BBE6678"/>
    <w:lvl w:ilvl="0">
      <w:start w:val="12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37BC793A"/>
    <w:multiLevelType w:val="hybridMultilevel"/>
    <w:tmpl w:val="7702E7EC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3B4D4032"/>
    <w:multiLevelType w:val="hybridMultilevel"/>
    <w:tmpl w:val="B4D26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24D4AFF"/>
    <w:multiLevelType w:val="multilevel"/>
    <w:tmpl w:val="94BA1C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6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5" w15:restartNumberingAfterBreak="0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3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7" w15:restartNumberingAfterBreak="0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 w15:restartNumberingAfterBreak="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3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 w15:restartNumberingAfterBreak="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 w15:restartNumberingAfterBreak="0">
    <w:nsid w:val="7FD31BF8"/>
    <w:multiLevelType w:val="hybridMultilevel"/>
    <w:tmpl w:val="D10C678C"/>
    <w:lvl w:ilvl="0" w:tplc="D5FE3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7"/>
  </w:num>
  <w:num w:numId="2">
    <w:abstractNumId w:val="50"/>
  </w:num>
  <w:num w:numId="3">
    <w:abstractNumId w:val="1"/>
  </w:num>
  <w:num w:numId="4">
    <w:abstractNumId w:val="44"/>
  </w:num>
  <w:num w:numId="5">
    <w:abstractNumId w:val="34"/>
  </w:num>
  <w:num w:numId="6">
    <w:abstractNumId w:val="52"/>
  </w:num>
  <w:num w:numId="7">
    <w:abstractNumId w:val="46"/>
  </w:num>
  <w:num w:numId="8">
    <w:abstractNumId w:val="67"/>
  </w:num>
  <w:num w:numId="9">
    <w:abstractNumId w:val="12"/>
  </w:num>
  <w:num w:numId="10">
    <w:abstractNumId w:val="53"/>
  </w:num>
  <w:num w:numId="11">
    <w:abstractNumId w:val="19"/>
  </w:num>
  <w:num w:numId="12">
    <w:abstractNumId w:val="3"/>
  </w:num>
  <w:num w:numId="13">
    <w:abstractNumId w:val="68"/>
  </w:num>
  <w:num w:numId="14">
    <w:abstractNumId w:val="49"/>
  </w:num>
  <w:num w:numId="15">
    <w:abstractNumId w:val="48"/>
  </w:num>
  <w:num w:numId="16">
    <w:abstractNumId w:val="13"/>
  </w:num>
  <w:num w:numId="17">
    <w:abstractNumId w:val="43"/>
  </w:num>
  <w:num w:numId="18">
    <w:abstractNumId w:val="63"/>
  </w:num>
  <w:num w:numId="19">
    <w:abstractNumId w:val="54"/>
  </w:num>
  <w:num w:numId="20">
    <w:abstractNumId w:val="23"/>
  </w:num>
  <w:num w:numId="21">
    <w:abstractNumId w:val="35"/>
  </w:num>
  <w:num w:numId="22">
    <w:abstractNumId w:val="36"/>
  </w:num>
  <w:num w:numId="23">
    <w:abstractNumId w:val="59"/>
  </w:num>
  <w:num w:numId="24">
    <w:abstractNumId w:val="33"/>
  </w:num>
  <w:num w:numId="25">
    <w:abstractNumId w:val="8"/>
  </w:num>
  <w:num w:numId="26">
    <w:abstractNumId w:val="17"/>
  </w:num>
  <w:num w:numId="27">
    <w:abstractNumId w:val="57"/>
  </w:num>
  <w:num w:numId="28">
    <w:abstractNumId w:val="10"/>
  </w:num>
  <w:num w:numId="29">
    <w:abstractNumId w:val="66"/>
  </w:num>
  <w:num w:numId="30">
    <w:abstractNumId w:val="62"/>
  </w:num>
  <w:num w:numId="31">
    <w:abstractNumId w:val="41"/>
  </w:num>
  <w:num w:numId="32">
    <w:abstractNumId w:val="30"/>
  </w:num>
  <w:num w:numId="33">
    <w:abstractNumId w:val="64"/>
  </w:num>
  <w:num w:numId="34">
    <w:abstractNumId w:val="45"/>
  </w:num>
  <w:num w:numId="35">
    <w:abstractNumId w:val="21"/>
  </w:num>
  <w:num w:numId="36">
    <w:abstractNumId w:val="5"/>
  </w:num>
  <w:num w:numId="37">
    <w:abstractNumId w:val="47"/>
  </w:num>
  <w:num w:numId="38">
    <w:abstractNumId w:val="11"/>
  </w:num>
  <w:num w:numId="39">
    <w:abstractNumId w:val="22"/>
  </w:num>
  <w:num w:numId="4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8"/>
  </w:num>
  <w:num w:numId="45">
    <w:abstractNumId w:val="38"/>
  </w:num>
  <w:num w:numId="46">
    <w:abstractNumId w:val="56"/>
  </w:num>
  <w:num w:numId="47">
    <w:abstractNumId w:val="9"/>
  </w:num>
  <w:num w:numId="48">
    <w:abstractNumId w:val="31"/>
  </w:num>
  <w:num w:numId="49">
    <w:abstractNumId w:val="4"/>
  </w:num>
  <w:num w:numId="50">
    <w:abstractNumId w:val="18"/>
  </w:num>
  <w:num w:numId="51">
    <w:abstractNumId w:val="15"/>
  </w:num>
  <w:num w:numId="52">
    <w:abstractNumId w:val="14"/>
  </w:num>
  <w:num w:numId="53">
    <w:abstractNumId w:val="28"/>
  </w:num>
  <w:num w:numId="54">
    <w:abstractNumId w:val="60"/>
  </w:num>
  <w:num w:numId="55">
    <w:abstractNumId w:val="67"/>
  </w:num>
  <w:num w:numId="56">
    <w:abstractNumId w:val="29"/>
  </w:num>
  <w:num w:numId="57">
    <w:abstractNumId w:val="0"/>
  </w:num>
  <w:num w:numId="58">
    <w:abstractNumId w:val="51"/>
  </w:num>
  <w:num w:numId="59">
    <w:abstractNumId w:val="42"/>
  </w:num>
  <w:num w:numId="60">
    <w:abstractNumId w:val="37"/>
  </w:num>
  <w:num w:numId="61">
    <w:abstractNumId w:val="49"/>
  </w:num>
  <w:num w:numId="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</w:num>
  <w:num w:numId="69">
    <w:abstractNumId w:val="65"/>
  </w:num>
  <w:num w:numId="70">
    <w:abstractNumId w:val="32"/>
  </w:num>
  <w:num w:numId="71">
    <w:abstractNumId w:val="2"/>
  </w:num>
  <w:num w:numId="72">
    <w:abstractNumId w:val="20"/>
  </w:num>
  <w:num w:numId="7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0F4"/>
    <w:rsid w:val="00015DF2"/>
    <w:rsid w:val="00016611"/>
    <w:rsid w:val="00016C68"/>
    <w:rsid w:val="00017385"/>
    <w:rsid w:val="00017DED"/>
    <w:rsid w:val="00020255"/>
    <w:rsid w:val="0002056C"/>
    <w:rsid w:val="00020685"/>
    <w:rsid w:val="00021503"/>
    <w:rsid w:val="00021631"/>
    <w:rsid w:val="000222E4"/>
    <w:rsid w:val="00023D25"/>
    <w:rsid w:val="00024983"/>
    <w:rsid w:val="00025FB2"/>
    <w:rsid w:val="00026FF4"/>
    <w:rsid w:val="0002757E"/>
    <w:rsid w:val="00027C80"/>
    <w:rsid w:val="00030FAF"/>
    <w:rsid w:val="0003239F"/>
    <w:rsid w:val="000339AD"/>
    <w:rsid w:val="00033E64"/>
    <w:rsid w:val="0003409F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5EC8"/>
    <w:rsid w:val="0005664D"/>
    <w:rsid w:val="00056AC0"/>
    <w:rsid w:val="000575DC"/>
    <w:rsid w:val="0006006F"/>
    <w:rsid w:val="00060A12"/>
    <w:rsid w:val="00060B8B"/>
    <w:rsid w:val="000617F5"/>
    <w:rsid w:val="00062D5B"/>
    <w:rsid w:val="00063402"/>
    <w:rsid w:val="000634B4"/>
    <w:rsid w:val="00064E9E"/>
    <w:rsid w:val="00065199"/>
    <w:rsid w:val="00066939"/>
    <w:rsid w:val="00067554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0F19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5EA"/>
    <w:rsid w:val="00090F21"/>
    <w:rsid w:val="000924B3"/>
    <w:rsid w:val="00093AE8"/>
    <w:rsid w:val="00093C0B"/>
    <w:rsid w:val="000950A9"/>
    <w:rsid w:val="000951CD"/>
    <w:rsid w:val="00095CBE"/>
    <w:rsid w:val="00095FF8"/>
    <w:rsid w:val="00097173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3D3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D5BB5"/>
    <w:rsid w:val="000D7FE3"/>
    <w:rsid w:val="000E12EB"/>
    <w:rsid w:val="000E206A"/>
    <w:rsid w:val="000E20C3"/>
    <w:rsid w:val="000E2D57"/>
    <w:rsid w:val="000E3725"/>
    <w:rsid w:val="000E402A"/>
    <w:rsid w:val="000E41FD"/>
    <w:rsid w:val="000E5C5F"/>
    <w:rsid w:val="000E6095"/>
    <w:rsid w:val="000E681F"/>
    <w:rsid w:val="000E69C2"/>
    <w:rsid w:val="000E6ED1"/>
    <w:rsid w:val="000E7F4D"/>
    <w:rsid w:val="000F0198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4FA9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1F16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981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2EFD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5BEF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8767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B7652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C63BA"/>
    <w:rsid w:val="001D03A4"/>
    <w:rsid w:val="001D100A"/>
    <w:rsid w:val="001D1092"/>
    <w:rsid w:val="001D2604"/>
    <w:rsid w:val="001D2692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4DA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1CF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6D7C"/>
    <w:rsid w:val="001F712F"/>
    <w:rsid w:val="001F73A9"/>
    <w:rsid w:val="001F7708"/>
    <w:rsid w:val="001F7DAF"/>
    <w:rsid w:val="00201E83"/>
    <w:rsid w:val="00201EC1"/>
    <w:rsid w:val="002021D3"/>
    <w:rsid w:val="002036C8"/>
    <w:rsid w:val="00203E7E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8BB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297D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2372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1ADE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0A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088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47BC"/>
    <w:rsid w:val="002B67E5"/>
    <w:rsid w:val="002B7E7E"/>
    <w:rsid w:val="002C0239"/>
    <w:rsid w:val="002C09E8"/>
    <w:rsid w:val="002C1133"/>
    <w:rsid w:val="002C1D0D"/>
    <w:rsid w:val="002C4083"/>
    <w:rsid w:val="002C458B"/>
    <w:rsid w:val="002C5231"/>
    <w:rsid w:val="002C6EDB"/>
    <w:rsid w:val="002C77F5"/>
    <w:rsid w:val="002C7A86"/>
    <w:rsid w:val="002C7C9A"/>
    <w:rsid w:val="002D05A4"/>
    <w:rsid w:val="002D103C"/>
    <w:rsid w:val="002D1A1D"/>
    <w:rsid w:val="002D28F5"/>
    <w:rsid w:val="002D3330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4809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48F7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823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2248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202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1137"/>
    <w:rsid w:val="00381FD7"/>
    <w:rsid w:val="00382569"/>
    <w:rsid w:val="003830B6"/>
    <w:rsid w:val="00385431"/>
    <w:rsid w:val="00385D11"/>
    <w:rsid w:val="00386A69"/>
    <w:rsid w:val="00386C78"/>
    <w:rsid w:val="00386D37"/>
    <w:rsid w:val="00386DD6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0FE7"/>
    <w:rsid w:val="003A1588"/>
    <w:rsid w:val="003A1689"/>
    <w:rsid w:val="003A21A9"/>
    <w:rsid w:val="003A2538"/>
    <w:rsid w:val="003A2DDA"/>
    <w:rsid w:val="003A41C1"/>
    <w:rsid w:val="003A43A2"/>
    <w:rsid w:val="003A4416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E73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0F4C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0D5B"/>
    <w:rsid w:val="003F12DB"/>
    <w:rsid w:val="003F13F2"/>
    <w:rsid w:val="003F1455"/>
    <w:rsid w:val="003F1BBA"/>
    <w:rsid w:val="003F2F2B"/>
    <w:rsid w:val="003F50CC"/>
    <w:rsid w:val="003F59A6"/>
    <w:rsid w:val="003F5B0C"/>
    <w:rsid w:val="003F6BF9"/>
    <w:rsid w:val="003F734F"/>
    <w:rsid w:val="003F7507"/>
    <w:rsid w:val="004004D4"/>
    <w:rsid w:val="00400DAD"/>
    <w:rsid w:val="00401043"/>
    <w:rsid w:val="00402154"/>
    <w:rsid w:val="00403255"/>
    <w:rsid w:val="00404423"/>
    <w:rsid w:val="00405AB1"/>
    <w:rsid w:val="0040635B"/>
    <w:rsid w:val="00407536"/>
    <w:rsid w:val="0040758C"/>
    <w:rsid w:val="00411773"/>
    <w:rsid w:val="004121A1"/>
    <w:rsid w:val="00413A00"/>
    <w:rsid w:val="00413AE1"/>
    <w:rsid w:val="0041492C"/>
    <w:rsid w:val="004152FA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1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0DE1"/>
    <w:rsid w:val="004511A6"/>
    <w:rsid w:val="0045128D"/>
    <w:rsid w:val="004518CB"/>
    <w:rsid w:val="00451E96"/>
    <w:rsid w:val="00452264"/>
    <w:rsid w:val="00452A2A"/>
    <w:rsid w:val="0045312C"/>
    <w:rsid w:val="004544CB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3C6B"/>
    <w:rsid w:val="00476E50"/>
    <w:rsid w:val="00477201"/>
    <w:rsid w:val="0048107D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97C72"/>
    <w:rsid w:val="004A0635"/>
    <w:rsid w:val="004A0A54"/>
    <w:rsid w:val="004A0B93"/>
    <w:rsid w:val="004A177A"/>
    <w:rsid w:val="004A2FAC"/>
    <w:rsid w:val="004A35F5"/>
    <w:rsid w:val="004A390A"/>
    <w:rsid w:val="004A5E63"/>
    <w:rsid w:val="004A6426"/>
    <w:rsid w:val="004A74E3"/>
    <w:rsid w:val="004A763F"/>
    <w:rsid w:val="004B0B19"/>
    <w:rsid w:val="004B11D2"/>
    <w:rsid w:val="004B2287"/>
    <w:rsid w:val="004B25FA"/>
    <w:rsid w:val="004B2CE1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9D7"/>
    <w:rsid w:val="004C1BF2"/>
    <w:rsid w:val="004C2E6E"/>
    <w:rsid w:val="004C36B1"/>
    <w:rsid w:val="004C41B6"/>
    <w:rsid w:val="004C4ED9"/>
    <w:rsid w:val="004C56DC"/>
    <w:rsid w:val="004C63F1"/>
    <w:rsid w:val="004C6A6D"/>
    <w:rsid w:val="004C6AA6"/>
    <w:rsid w:val="004C7765"/>
    <w:rsid w:val="004D0744"/>
    <w:rsid w:val="004D0A41"/>
    <w:rsid w:val="004D0C8B"/>
    <w:rsid w:val="004D1B18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ACD"/>
    <w:rsid w:val="00506ED9"/>
    <w:rsid w:val="0050709A"/>
    <w:rsid w:val="00510850"/>
    <w:rsid w:val="005123FF"/>
    <w:rsid w:val="00512A43"/>
    <w:rsid w:val="00512FB9"/>
    <w:rsid w:val="005136A6"/>
    <w:rsid w:val="00513ACA"/>
    <w:rsid w:val="005141A8"/>
    <w:rsid w:val="00514B17"/>
    <w:rsid w:val="00514B7C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63C"/>
    <w:rsid w:val="00544A5D"/>
    <w:rsid w:val="005453AF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12A6"/>
    <w:rsid w:val="00572714"/>
    <w:rsid w:val="00573E82"/>
    <w:rsid w:val="00574511"/>
    <w:rsid w:val="00575807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2466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97C67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A7C82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25A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57A0"/>
    <w:rsid w:val="005D692E"/>
    <w:rsid w:val="005E0388"/>
    <w:rsid w:val="005E0504"/>
    <w:rsid w:val="005E05F1"/>
    <w:rsid w:val="005E09D4"/>
    <w:rsid w:val="005E0B3F"/>
    <w:rsid w:val="005E23B5"/>
    <w:rsid w:val="005E322B"/>
    <w:rsid w:val="005E3D91"/>
    <w:rsid w:val="005E5D85"/>
    <w:rsid w:val="005E7F93"/>
    <w:rsid w:val="005F0A1A"/>
    <w:rsid w:val="005F15D0"/>
    <w:rsid w:val="005F2F8B"/>
    <w:rsid w:val="005F3985"/>
    <w:rsid w:val="005F432C"/>
    <w:rsid w:val="005F4C68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6FA9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27B"/>
    <w:rsid w:val="0063589D"/>
    <w:rsid w:val="00635D77"/>
    <w:rsid w:val="00635EDB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4647"/>
    <w:rsid w:val="006659DB"/>
    <w:rsid w:val="00666CAC"/>
    <w:rsid w:val="0066799C"/>
    <w:rsid w:val="00667DEF"/>
    <w:rsid w:val="00670EAF"/>
    <w:rsid w:val="00672B16"/>
    <w:rsid w:val="00673BFA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4554"/>
    <w:rsid w:val="00685543"/>
    <w:rsid w:val="00685925"/>
    <w:rsid w:val="00685AE6"/>
    <w:rsid w:val="006862B9"/>
    <w:rsid w:val="0068643A"/>
    <w:rsid w:val="0068675F"/>
    <w:rsid w:val="00686A01"/>
    <w:rsid w:val="00686C1C"/>
    <w:rsid w:val="006871F9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09DC"/>
    <w:rsid w:val="006A23D5"/>
    <w:rsid w:val="006A28E9"/>
    <w:rsid w:val="006A2A19"/>
    <w:rsid w:val="006A3BE3"/>
    <w:rsid w:val="006A3DDB"/>
    <w:rsid w:val="006A3EF6"/>
    <w:rsid w:val="006A3FC6"/>
    <w:rsid w:val="006A45C9"/>
    <w:rsid w:val="006A7C05"/>
    <w:rsid w:val="006B0851"/>
    <w:rsid w:val="006B0C1A"/>
    <w:rsid w:val="006B0F80"/>
    <w:rsid w:val="006B2B14"/>
    <w:rsid w:val="006B2D57"/>
    <w:rsid w:val="006B3A9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490"/>
    <w:rsid w:val="006C36A7"/>
    <w:rsid w:val="006C3A24"/>
    <w:rsid w:val="006C3DE2"/>
    <w:rsid w:val="006C4936"/>
    <w:rsid w:val="006C5034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0D23"/>
    <w:rsid w:val="006E10F9"/>
    <w:rsid w:val="006E29A2"/>
    <w:rsid w:val="006E3AF0"/>
    <w:rsid w:val="006E5F3B"/>
    <w:rsid w:val="006E5F4B"/>
    <w:rsid w:val="006E6E9F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5D92"/>
    <w:rsid w:val="006F6251"/>
    <w:rsid w:val="006F6E9E"/>
    <w:rsid w:val="007004BD"/>
    <w:rsid w:val="00700967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38D8"/>
    <w:rsid w:val="00715B4E"/>
    <w:rsid w:val="00715E31"/>
    <w:rsid w:val="0071722D"/>
    <w:rsid w:val="00717622"/>
    <w:rsid w:val="007208F0"/>
    <w:rsid w:val="00720BEF"/>
    <w:rsid w:val="00720E21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6FFC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5D3E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5638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515"/>
    <w:rsid w:val="00797AAC"/>
    <w:rsid w:val="00797FB4"/>
    <w:rsid w:val="007A0A6B"/>
    <w:rsid w:val="007A1546"/>
    <w:rsid w:val="007A1737"/>
    <w:rsid w:val="007A17FB"/>
    <w:rsid w:val="007A241A"/>
    <w:rsid w:val="007A4E99"/>
    <w:rsid w:val="007A640B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829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2D81"/>
    <w:rsid w:val="008032FB"/>
    <w:rsid w:val="00803864"/>
    <w:rsid w:val="00803A38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95D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0C9E"/>
    <w:rsid w:val="00844A6B"/>
    <w:rsid w:val="00844EB9"/>
    <w:rsid w:val="0084529E"/>
    <w:rsid w:val="00845CF9"/>
    <w:rsid w:val="00846C56"/>
    <w:rsid w:val="0084707D"/>
    <w:rsid w:val="008511FE"/>
    <w:rsid w:val="008537CA"/>
    <w:rsid w:val="00854BC6"/>
    <w:rsid w:val="00854CC5"/>
    <w:rsid w:val="00855323"/>
    <w:rsid w:val="00855986"/>
    <w:rsid w:val="00855F41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74DC2"/>
    <w:rsid w:val="00876BB0"/>
    <w:rsid w:val="008800A7"/>
    <w:rsid w:val="00880106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A7773"/>
    <w:rsid w:val="008B08F7"/>
    <w:rsid w:val="008B0C7E"/>
    <w:rsid w:val="008B1084"/>
    <w:rsid w:val="008B21C3"/>
    <w:rsid w:val="008B235E"/>
    <w:rsid w:val="008B2960"/>
    <w:rsid w:val="008B2F6A"/>
    <w:rsid w:val="008B4F4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203"/>
    <w:rsid w:val="008C445A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545"/>
    <w:rsid w:val="008E189E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10D9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12A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47FC9"/>
    <w:rsid w:val="00950F4E"/>
    <w:rsid w:val="009512F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265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AC8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1B70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0C08"/>
    <w:rsid w:val="00A0115F"/>
    <w:rsid w:val="00A01EC7"/>
    <w:rsid w:val="00A02FF3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551B"/>
    <w:rsid w:val="00A06D78"/>
    <w:rsid w:val="00A075F6"/>
    <w:rsid w:val="00A10076"/>
    <w:rsid w:val="00A103CF"/>
    <w:rsid w:val="00A10F0C"/>
    <w:rsid w:val="00A11230"/>
    <w:rsid w:val="00A11451"/>
    <w:rsid w:val="00A1161B"/>
    <w:rsid w:val="00A122B6"/>
    <w:rsid w:val="00A1316D"/>
    <w:rsid w:val="00A137A1"/>
    <w:rsid w:val="00A1465E"/>
    <w:rsid w:val="00A148EB"/>
    <w:rsid w:val="00A15E32"/>
    <w:rsid w:val="00A16717"/>
    <w:rsid w:val="00A212B5"/>
    <w:rsid w:val="00A214B3"/>
    <w:rsid w:val="00A215D7"/>
    <w:rsid w:val="00A23E1F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93F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46F5E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5AB9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66B5"/>
    <w:rsid w:val="00A679C7"/>
    <w:rsid w:val="00A67BB4"/>
    <w:rsid w:val="00A712DE"/>
    <w:rsid w:val="00A71E24"/>
    <w:rsid w:val="00A73707"/>
    <w:rsid w:val="00A73BA3"/>
    <w:rsid w:val="00A7427E"/>
    <w:rsid w:val="00A745B4"/>
    <w:rsid w:val="00A7506E"/>
    <w:rsid w:val="00A75E69"/>
    <w:rsid w:val="00A768E1"/>
    <w:rsid w:val="00A7737F"/>
    <w:rsid w:val="00A80F09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54A"/>
    <w:rsid w:val="00AA19BB"/>
    <w:rsid w:val="00AA1B79"/>
    <w:rsid w:val="00AA2559"/>
    <w:rsid w:val="00AA2DA3"/>
    <w:rsid w:val="00AA56C0"/>
    <w:rsid w:val="00AA5A4D"/>
    <w:rsid w:val="00AA6232"/>
    <w:rsid w:val="00AA64C8"/>
    <w:rsid w:val="00AA686A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3E6E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56F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96D"/>
    <w:rsid w:val="00AE0CE8"/>
    <w:rsid w:val="00AE1117"/>
    <w:rsid w:val="00AE1120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10C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770"/>
    <w:rsid w:val="00B02ECF"/>
    <w:rsid w:val="00B0457F"/>
    <w:rsid w:val="00B04A23"/>
    <w:rsid w:val="00B04A37"/>
    <w:rsid w:val="00B05BFA"/>
    <w:rsid w:val="00B05D5F"/>
    <w:rsid w:val="00B05F33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17B8E"/>
    <w:rsid w:val="00B20196"/>
    <w:rsid w:val="00B21A5B"/>
    <w:rsid w:val="00B21ED7"/>
    <w:rsid w:val="00B24DF2"/>
    <w:rsid w:val="00B25AD3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4774B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99C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48C8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5AAC"/>
    <w:rsid w:val="00B97E76"/>
    <w:rsid w:val="00BA2CA4"/>
    <w:rsid w:val="00BA719A"/>
    <w:rsid w:val="00BA737D"/>
    <w:rsid w:val="00BA7FC0"/>
    <w:rsid w:val="00BB092A"/>
    <w:rsid w:val="00BB0A7A"/>
    <w:rsid w:val="00BB19F3"/>
    <w:rsid w:val="00BB20D6"/>
    <w:rsid w:val="00BB21EC"/>
    <w:rsid w:val="00BB372D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D01"/>
    <w:rsid w:val="00BD1E23"/>
    <w:rsid w:val="00BD2C7B"/>
    <w:rsid w:val="00BD3068"/>
    <w:rsid w:val="00BD42F6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865"/>
    <w:rsid w:val="00C149FD"/>
    <w:rsid w:val="00C155BE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790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57FCA"/>
    <w:rsid w:val="00C604D2"/>
    <w:rsid w:val="00C60A0D"/>
    <w:rsid w:val="00C60E4E"/>
    <w:rsid w:val="00C60FBC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0E2"/>
    <w:rsid w:val="00C93484"/>
    <w:rsid w:val="00C938CA"/>
    <w:rsid w:val="00C93F3F"/>
    <w:rsid w:val="00C9491B"/>
    <w:rsid w:val="00C9581A"/>
    <w:rsid w:val="00C958DC"/>
    <w:rsid w:val="00C95CB4"/>
    <w:rsid w:val="00C965A9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54"/>
    <w:rsid w:val="00CB2CA9"/>
    <w:rsid w:val="00CB41C9"/>
    <w:rsid w:val="00CB54E6"/>
    <w:rsid w:val="00CB7774"/>
    <w:rsid w:val="00CB7B92"/>
    <w:rsid w:val="00CC009A"/>
    <w:rsid w:val="00CC00D1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2D28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8DE"/>
    <w:rsid w:val="00CE6704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B77"/>
    <w:rsid w:val="00D12D47"/>
    <w:rsid w:val="00D144A2"/>
    <w:rsid w:val="00D14F5A"/>
    <w:rsid w:val="00D1562C"/>
    <w:rsid w:val="00D15FE8"/>
    <w:rsid w:val="00D1652F"/>
    <w:rsid w:val="00D173EE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9C1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0D35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44F"/>
    <w:rsid w:val="00D808DC"/>
    <w:rsid w:val="00D81F91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14F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B6CA2"/>
    <w:rsid w:val="00DC08DC"/>
    <w:rsid w:val="00DC0C4B"/>
    <w:rsid w:val="00DC19C0"/>
    <w:rsid w:val="00DC5BDB"/>
    <w:rsid w:val="00DC72CC"/>
    <w:rsid w:val="00DD1D54"/>
    <w:rsid w:val="00DD2BEC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6D7F"/>
    <w:rsid w:val="00DD758D"/>
    <w:rsid w:val="00DD7A6D"/>
    <w:rsid w:val="00DE0358"/>
    <w:rsid w:val="00DE15CC"/>
    <w:rsid w:val="00DE1F9C"/>
    <w:rsid w:val="00DE24A3"/>
    <w:rsid w:val="00DE2924"/>
    <w:rsid w:val="00DE2E10"/>
    <w:rsid w:val="00DE41DF"/>
    <w:rsid w:val="00DE5156"/>
    <w:rsid w:val="00DE5456"/>
    <w:rsid w:val="00DE55B8"/>
    <w:rsid w:val="00DE58D9"/>
    <w:rsid w:val="00DE5CBC"/>
    <w:rsid w:val="00DE75EF"/>
    <w:rsid w:val="00DE7F20"/>
    <w:rsid w:val="00DF1A65"/>
    <w:rsid w:val="00DF2983"/>
    <w:rsid w:val="00DF3518"/>
    <w:rsid w:val="00DF3F69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33CE"/>
    <w:rsid w:val="00E04730"/>
    <w:rsid w:val="00E04B31"/>
    <w:rsid w:val="00E0637F"/>
    <w:rsid w:val="00E06456"/>
    <w:rsid w:val="00E0706E"/>
    <w:rsid w:val="00E07407"/>
    <w:rsid w:val="00E114E2"/>
    <w:rsid w:val="00E11BE6"/>
    <w:rsid w:val="00E12292"/>
    <w:rsid w:val="00E12699"/>
    <w:rsid w:val="00E12A43"/>
    <w:rsid w:val="00E1329E"/>
    <w:rsid w:val="00E134F7"/>
    <w:rsid w:val="00E13A7A"/>
    <w:rsid w:val="00E14499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25E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4D83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3489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0FE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9C9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1525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1C1"/>
    <w:rsid w:val="00EB1BBA"/>
    <w:rsid w:val="00EB2018"/>
    <w:rsid w:val="00EB3056"/>
    <w:rsid w:val="00EB39E4"/>
    <w:rsid w:val="00EB5077"/>
    <w:rsid w:val="00EB535B"/>
    <w:rsid w:val="00EB5A25"/>
    <w:rsid w:val="00EB6B7C"/>
    <w:rsid w:val="00EB6D01"/>
    <w:rsid w:val="00EB6FD3"/>
    <w:rsid w:val="00EB73CC"/>
    <w:rsid w:val="00EC03E7"/>
    <w:rsid w:val="00EC0AA6"/>
    <w:rsid w:val="00EC0BBD"/>
    <w:rsid w:val="00EC0C29"/>
    <w:rsid w:val="00EC16E7"/>
    <w:rsid w:val="00EC2D7E"/>
    <w:rsid w:val="00EC45B8"/>
    <w:rsid w:val="00EC4E63"/>
    <w:rsid w:val="00EC58FE"/>
    <w:rsid w:val="00EC5A6D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38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3AF9"/>
    <w:rsid w:val="00F245B0"/>
    <w:rsid w:val="00F25676"/>
    <w:rsid w:val="00F25762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402E"/>
    <w:rsid w:val="00F45578"/>
    <w:rsid w:val="00F474F5"/>
    <w:rsid w:val="00F50113"/>
    <w:rsid w:val="00F51296"/>
    <w:rsid w:val="00F512AC"/>
    <w:rsid w:val="00F5221E"/>
    <w:rsid w:val="00F52600"/>
    <w:rsid w:val="00F530E9"/>
    <w:rsid w:val="00F534E5"/>
    <w:rsid w:val="00F53C4D"/>
    <w:rsid w:val="00F542DE"/>
    <w:rsid w:val="00F54829"/>
    <w:rsid w:val="00F55814"/>
    <w:rsid w:val="00F5634A"/>
    <w:rsid w:val="00F57364"/>
    <w:rsid w:val="00F579FA"/>
    <w:rsid w:val="00F604C6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0C08"/>
    <w:rsid w:val="00F80CAA"/>
    <w:rsid w:val="00F81E45"/>
    <w:rsid w:val="00F82DEC"/>
    <w:rsid w:val="00F842E3"/>
    <w:rsid w:val="00F84EC1"/>
    <w:rsid w:val="00F850C0"/>
    <w:rsid w:val="00F91E07"/>
    <w:rsid w:val="00F9220B"/>
    <w:rsid w:val="00F93066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C08"/>
    <w:rsid w:val="00FB2D66"/>
    <w:rsid w:val="00FB47C3"/>
    <w:rsid w:val="00FB48E0"/>
    <w:rsid w:val="00FB518A"/>
    <w:rsid w:val="00FB5A32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5D78"/>
    <w:rsid w:val="00FC61CE"/>
    <w:rsid w:val="00FC6C34"/>
    <w:rsid w:val="00FC7A56"/>
    <w:rsid w:val="00FC7EC0"/>
    <w:rsid w:val="00FD0A98"/>
    <w:rsid w:val="00FD0C08"/>
    <w:rsid w:val="00FD14F0"/>
    <w:rsid w:val="00FD19CC"/>
    <w:rsid w:val="00FD36AB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6C58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32E39"/>
  <w15:docId w15:val="{D172000D-43D0-4B1C-AAC0-19ABAE89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4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drowie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D070E-3C47-494A-BA2C-C94C15C2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14451</Words>
  <Characters>86707</Characters>
  <Application>Microsoft Office Word</Application>
  <DocSecurity>0</DocSecurity>
  <Lines>722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Ulatowska Anna</cp:lastModifiedBy>
  <cp:revision>8</cp:revision>
  <cp:lastPrinted>2018-10-17T06:00:00Z</cp:lastPrinted>
  <dcterms:created xsi:type="dcterms:W3CDTF">2019-08-19T09:42:00Z</dcterms:created>
  <dcterms:modified xsi:type="dcterms:W3CDTF">2019-09-04T06:08:00Z</dcterms:modified>
</cp:coreProperties>
</file>